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w:t>
      </w:r>
      <w:r w:rsidRPr="00656C83">
        <w:rPr>
          <w:rFonts w:ascii="Times New Roman" w:eastAsia="Times New Roman" w:hAnsi="Times New Roman" w:cs="Times New Roman"/>
          <w:sz w:val="24"/>
          <w:szCs w:val="24"/>
          <w:lang w:eastAsia="ro-RO"/>
        </w:rPr>
        <w:t>nformații suplimentare referitoare la editurile care au câștigat licitația organizată de MEN, pentru manualele de limba franceză, clasa a V-a, L2</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b/>
          <w:bCs/>
          <w:sz w:val="24"/>
          <w:szCs w:val="24"/>
          <w:lang w:val="fr-FR" w:eastAsia="ro-RO"/>
        </w:rPr>
        <w:t>Editura</w:t>
      </w:r>
      <w:proofErr w:type="spellEnd"/>
      <w:r w:rsidRPr="00656C83">
        <w:rPr>
          <w:rFonts w:ascii="Times New Roman" w:eastAsia="Times New Roman" w:hAnsi="Times New Roman" w:cs="Times New Roman"/>
          <w:b/>
          <w:bCs/>
          <w:sz w:val="24"/>
          <w:szCs w:val="24"/>
          <w:lang w:val="fr-FR" w:eastAsia="ro-RO"/>
        </w:rPr>
        <w:t xml:space="preserve"> BOOKLET</w:t>
      </w:r>
    </w:p>
    <w:p w:rsidR="00656C83" w:rsidRPr="00656C83" w:rsidRDefault="00656C83" w:rsidP="00656C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Manualul</w:t>
      </w:r>
      <w:r w:rsidRPr="00656C83">
        <w:rPr>
          <w:rFonts w:ascii="Times New Roman" w:eastAsia="Times New Roman" w:hAnsi="Times New Roman" w:cs="Times New Roman"/>
          <w:b/>
          <w:bCs/>
          <w:i/>
          <w:iCs/>
          <w:color w:val="222222"/>
          <w:sz w:val="24"/>
          <w:szCs w:val="24"/>
          <w:lang w:eastAsia="ro-RO"/>
        </w:rPr>
        <w:t> </w:t>
      </w:r>
      <w:r w:rsidRPr="00656C83">
        <w:rPr>
          <w:rFonts w:ascii="Times New Roman" w:eastAsia="Times New Roman" w:hAnsi="Times New Roman" w:cs="Times New Roman"/>
          <w:color w:val="222222"/>
          <w:sz w:val="24"/>
          <w:szCs w:val="24"/>
          <w:lang w:eastAsia="ro-RO"/>
        </w:rPr>
        <w:t>de Limba franceză (L</w:t>
      </w:r>
      <w:r w:rsidRPr="00656C83">
        <w:rPr>
          <w:rFonts w:ascii="Times New Roman" w:eastAsia="Times New Roman" w:hAnsi="Times New Roman" w:cs="Times New Roman"/>
          <w:color w:val="222222"/>
          <w:sz w:val="24"/>
          <w:szCs w:val="24"/>
          <w:vertAlign w:val="subscript"/>
          <w:lang w:eastAsia="ro-RO"/>
        </w:rPr>
        <w:t>2</w:t>
      </w:r>
      <w:r w:rsidRPr="00656C83">
        <w:rPr>
          <w:rFonts w:ascii="Times New Roman" w:eastAsia="Times New Roman" w:hAnsi="Times New Roman" w:cs="Times New Roman"/>
          <w:color w:val="222222"/>
          <w:sz w:val="24"/>
          <w:szCs w:val="24"/>
          <w:lang w:eastAsia="ro-RO"/>
        </w:rPr>
        <w:t>) pentru clasa a V-a al editurii </w:t>
      </w:r>
      <w:proofErr w:type="spellStart"/>
      <w:r w:rsidRPr="00656C83">
        <w:rPr>
          <w:rFonts w:ascii="Times New Roman" w:eastAsia="Times New Roman" w:hAnsi="Times New Roman" w:cs="Times New Roman"/>
          <w:color w:val="222222"/>
          <w:sz w:val="24"/>
          <w:szCs w:val="24"/>
          <w:lang w:eastAsia="ro-RO"/>
        </w:rPr>
        <w:t>Booklet</w:t>
      </w:r>
      <w:proofErr w:type="spellEnd"/>
      <w:r w:rsidRPr="00656C83">
        <w:rPr>
          <w:rFonts w:ascii="Times New Roman" w:eastAsia="Times New Roman" w:hAnsi="Times New Roman" w:cs="Times New Roman"/>
          <w:color w:val="222222"/>
          <w:sz w:val="24"/>
          <w:szCs w:val="24"/>
          <w:lang w:eastAsia="ro-RO"/>
        </w:rPr>
        <w:t xml:space="preserve"> (autori:</w:t>
      </w:r>
      <w:r w:rsidRPr="00656C83">
        <w:rPr>
          <w:rFonts w:ascii="Times New Roman" w:eastAsia="Times New Roman" w:hAnsi="Times New Roman" w:cs="Times New Roman"/>
          <w:b/>
          <w:bCs/>
          <w:color w:val="222222"/>
          <w:sz w:val="24"/>
          <w:szCs w:val="24"/>
          <w:lang w:eastAsia="ro-RO"/>
        </w:rPr>
        <w:t> </w:t>
      </w:r>
      <w:r w:rsidRPr="00656C83">
        <w:rPr>
          <w:rFonts w:ascii="Times New Roman" w:eastAsia="Times New Roman" w:hAnsi="Times New Roman" w:cs="Times New Roman"/>
          <w:color w:val="222222"/>
          <w:sz w:val="24"/>
          <w:szCs w:val="24"/>
          <w:lang w:eastAsia="ro-RO"/>
        </w:rPr>
        <w:t>Gina BELABED, Claudia DOBRE, Diana IONESCU</w:t>
      </w:r>
      <w:r w:rsidRPr="00656C83">
        <w:rPr>
          <w:rFonts w:ascii="Times New Roman" w:eastAsia="Times New Roman" w:hAnsi="Times New Roman" w:cs="Times New Roman"/>
          <w:b/>
          <w:bCs/>
          <w:color w:val="222222"/>
          <w:sz w:val="24"/>
          <w:szCs w:val="24"/>
          <w:lang w:eastAsia="ro-RO"/>
        </w:rPr>
        <w:t xml:space="preserve">) </w:t>
      </w:r>
      <w:r w:rsidRPr="00656C83">
        <w:rPr>
          <w:rFonts w:ascii="Times New Roman" w:eastAsia="Times New Roman" w:hAnsi="Times New Roman" w:cs="Times New Roman"/>
          <w:color w:val="222222"/>
          <w:sz w:val="24"/>
          <w:szCs w:val="24"/>
          <w:lang w:eastAsia="ro-RO"/>
        </w:rPr>
        <w:t>propune un studiu integrat al limbii franceze, respectând modelul de proiectare centrat pe elev și pe formarea de competențe.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 xml:space="preserve">Manualul, structurat în 8 (opt) unități tematice, o unitate introductivă, 2 (două) recapitulări intermediare și anexe, propune o varietate de activități organizate în jurul celor 4 competențe generale ale programei școlare (receptare de mesaje orale și scrise, exprimare orală și în scris), oferind moduri de lucru variate, de la activități desfășurate cu întreaga clasă, la lucrul în grup și individual. </w:t>
      </w:r>
      <w:proofErr w:type="spellStart"/>
      <w:r w:rsidRPr="00656C83">
        <w:rPr>
          <w:rFonts w:ascii="Times New Roman" w:eastAsia="Times New Roman" w:hAnsi="Times New Roman" w:cs="Times New Roman"/>
          <w:sz w:val="24"/>
          <w:szCs w:val="24"/>
          <w:lang w:val="fr-FR" w:eastAsia="ro-RO"/>
        </w:rPr>
        <w:t>Fiecare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unitate</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învățare</w:t>
      </w:r>
      <w:proofErr w:type="spellEnd"/>
      <w:r w:rsidRPr="00656C83">
        <w:rPr>
          <w:rFonts w:ascii="Times New Roman" w:eastAsia="Times New Roman" w:hAnsi="Times New Roman" w:cs="Times New Roman"/>
          <w:sz w:val="24"/>
          <w:szCs w:val="24"/>
          <w:lang w:val="fr-FR" w:eastAsia="ro-RO"/>
        </w:rPr>
        <w:t xml:space="preserve"> </w:t>
      </w:r>
      <w:r w:rsidRPr="00656C83">
        <w:rPr>
          <w:rFonts w:ascii="Times New Roman" w:eastAsia="Times New Roman" w:hAnsi="Times New Roman" w:cs="Times New Roman"/>
          <w:sz w:val="24"/>
          <w:szCs w:val="24"/>
          <w:lang w:eastAsia="ro-RO"/>
        </w:rPr>
        <w:t xml:space="preserve">este însoțită de documente video în care sunt filmați vorbitori nativi aflați în situații concrete de comunicare.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Obiectivele fiecărei unități sunt formulate în mod explicit, ca și mijloacele lingvistice mobilizate (actele de vorbire, lexic, morfosintaxă, fonetică și elemente socioculturale).</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000000"/>
          <w:sz w:val="24"/>
          <w:szCs w:val="24"/>
          <w:lang w:eastAsia="ro-RO"/>
        </w:rPr>
        <w:t>Secvențele de evaluare, dinamice şi atractive, de tip DELF, inserate la finalul fiecărei unități de învățare urmăresc verificarea dobândirii celor patru competențe de comunicare prevăzute de programa școlară.</w:t>
      </w:r>
    </w:p>
    <w:p w:rsidR="00656C83" w:rsidRPr="00656C83" w:rsidRDefault="00656C83" w:rsidP="00656C83">
      <w:p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Manualul este însoțit de un CD care conține varianta în format digital, îmbogăţită cu numeroase activități multimedia suplimentare.</w:t>
      </w:r>
    </w:p>
    <w:p w:rsidR="00656C83" w:rsidRPr="00656C83" w:rsidRDefault="00656C83" w:rsidP="00656C83">
      <w:p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Manualul în format digital poate fi vizualizat accesând link-ul de mai jos: </w:t>
      </w:r>
      <w:hyperlink r:id="rId6" w:tgtFrame="_blank" w:history="1">
        <w:r w:rsidRPr="00656C83">
          <w:rPr>
            <w:rFonts w:ascii="Times New Roman" w:eastAsia="Times New Roman" w:hAnsi="Times New Roman" w:cs="Times New Roman"/>
            <w:color w:val="1155CC"/>
            <w:sz w:val="24"/>
            <w:szCs w:val="24"/>
            <w:u w:val="single"/>
            <w:lang w:eastAsia="ro-RO"/>
          </w:rPr>
          <w:t>www.booklet.ro/fr5</w:t>
        </w:r>
      </w:hyperlink>
    </w:p>
    <w:p w:rsidR="00656C83" w:rsidRPr="00656C83" w:rsidRDefault="00656C83" w:rsidP="00656C83">
      <w:p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Planificarea calendaristică și proiectarea unităților de învățare pot fi accesate la: </w:t>
      </w:r>
      <w:hyperlink r:id="rId7" w:tgtFrame="_blank" w:history="1">
        <w:r w:rsidRPr="00656C83">
          <w:rPr>
            <w:rFonts w:ascii="Times New Roman" w:eastAsia="Times New Roman" w:hAnsi="Times New Roman" w:cs="Times New Roman"/>
            <w:color w:val="1155CC"/>
            <w:sz w:val="24"/>
            <w:szCs w:val="24"/>
            <w:u w:val="single"/>
            <w:lang w:eastAsia="ro-RO"/>
          </w:rPr>
          <w:t>www.booklet.ro/fr5</w:t>
        </w:r>
      </w:hyperlink>
      <w:r w:rsidRPr="00656C83">
        <w:rPr>
          <w:rFonts w:ascii="Times New Roman" w:eastAsia="Times New Roman" w:hAnsi="Times New Roman" w:cs="Times New Roman"/>
          <w:color w:val="222222"/>
          <w:sz w:val="24"/>
          <w:szCs w:val="24"/>
          <w:lang w:eastAsia="ro-RO"/>
        </w:rPr>
        <w:t> - planificare</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b/>
          <w:bCs/>
          <w:sz w:val="24"/>
          <w:szCs w:val="24"/>
          <w:lang w:val="fr-FR" w:eastAsia="ro-RO"/>
        </w:rPr>
        <w:t> </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Symbol" w:eastAsia="Times New Roman" w:hAnsi="Symbol" w:cs="Times New Roman"/>
          <w:sz w:val="24"/>
          <w:szCs w:val="24"/>
          <w:lang w:val="fr-FR" w:eastAsia="ro-RO"/>
        </w:rPr>
        <w:t></w:t>
      </w:r>
      <w:proofErr w:type="spellStart"/>
      <w:r w:rsidRPr="00656C83">
        <w:rPr>
          <w:rFonts w:ascii="Times New Roman" w:eastAsia="Times New Roman" w:hAnsi="Times New Roman" w:cs="Times New Roman"/>
          <w:b/>
          <w:bCs/>
          <w:sz w:val="24"/>
          <w:szCs w:val="24"/>
          <w:lang w:val="fr-FR" w:eastAsia="ro-RO"/>
        </w:rPr>
        <w:t>Editura</w:t>
      </w:r>
      <w:proofErr w:type="spellEnd"/>
      <w:r w:rsidRPr="00656C83">
        <w:rPr>
          <w:rFonts w:ascii="Times New Roman" w:eastAsia="Times New Roman" w:hAnsi="Times New Roman" w:cs="Times New Roman"/>
          <w:b/>
          <w:bCs/>
          <w:sz w:val="24"/>
          <w:szCs w:val="24"/>
          <w:lang w:val="fr-FR" w:eastAsia="ro-RO"/>
        </w:rPr>
        <w:t xml:space="preserve"> </w:t>
      </w:r>
      <w:r w:rsidRPr="00656C83">
        <w:rPr>
          <w:rFonts w:ascii="Times New Roman" w:eastAsia="Times New Roman" w:hAnsi="Times New Roman" w:cs="Times New Roman"/>
          <w:b/>
          <w:bCs/>
          <w:sz w:val="24"/>
          <w:szCs w:val="24"/>
          <w:lang w:eastAsia="ro-RO"/>
        </w:rPr>
        <w:t>CORINT</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val="pt-BR" w:eastAsia="ro-RO"/>
        </w:rPr>
        <w:t>Manualul de Limba francez</w:t>
      </w:r>
      <w:r w:rsidRPr="00656C83">
        <w:rPr>
          <w:rFonts w:ascii="Times New Roman" w:eastAsia="Times New Roman" w:hAnsi="Times New Roman" w:cs="Times New Roman"/>
          <w:sz w:val="24"/>
          <w:szCs w:val="24"/>
          <w:lang w:eastAsia="ro-RO"/>
        </w:rPr>
        <w:t xml:space="preserve">ă pentru clasa a V-a, limba modernă 2 propus de Editura Corint este rezultatul colaborării a doi autori cu bogată experienţă şi incontestabilă competenţă pedagogică, prof. Doina GROZA şi Dan Ion NASTA.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De-a lungul celor 12 unităţi de învăţare, clar structurate într-o succesiune echilibrată de pagini duble, cu o alcătuire similară,</w:t>
      </w:r>
      <w:r w:rsidRPr="00656C83">
        <w:rPr>
          <w:rFonts w:ascii="Times New Roman" w:eastAsia="Times New Roman" w:hAnsi="Times New Roman" w:cs="Times New Roman"/>
          <w:b/>
          <w:bCs/>
          <w:sz w:val="24"/>
          <w:szCs w:val="24"/>
          <w:lang w:eastAsia="ro-RO"/>
        </w:rPr>
        <w:t xml:space="preserve"> </w:t>
      </w:r>
      <w:r w:rsidRPr="00656C83">
        <w:rPr>
          <w:rFonts w:ascii="Times New Roman" w:eastAsia="Times New Roman" w:hAnsi="Times New Roman" w:cs="Times New Roman"/>
          <w:sz w:val="24"/>
          <w:szCs w:val="24"/>
          <w:lang w:eastAsia="ro-RO"/>
        </w:rPr>
        <w:t>elevii sunt conduşi de un personaj de vârsta lor, plasat în contexte situaţionale ce introduc şi dezvoltă temele enunţate de programa şcolară. După parcurgerea a 3-4 unităţi de învăţare, manualul prevede un bilanţ, iar evaluarea finală are în vedere conţinuturile fundamentale de învăţare prevăzute de programă şi respectă principiile evaluării de tip DELF.</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 xml:space="preserve">Lucrul individual şi exerciţiile de asimilare și fixare a cunoştinţelor alternează cu secvenţele de interactivitate, de lucru în grup, însoţite de elemente de ludic şi umor. </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lastRenderedPageBreak/>
        <w:t xml:space="preserve">Manualul în varianta tipărită este însoţit de varianta digitală, care conţine o serie de elemente animate, interactive sau statice. </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spacing w:val="-2"/>
          <w:sz w:val="24"/>
          <w:szCs w:val="24"/>
          <w:lang w:eastAsia="ro-RO"/>
        </w:rPr>
        <w:t xml:space="preserve">Puteți să descărcați manualul Editurii Corint atât în format </w:t>
      </w:r>
      <w:proofErr w:type="spellStart"/>
      <w:r w:rsidRPr="00656C83">
        <w:rPr>
          <w:rFonts w:ascii="Times New Roman" w:eastAsia="Times New Roman" w:hAnsi="Times New Roman" w:cs="Times New Roman"/>
          <w:spacing w:val="-2"/>
          <w:sz w:val="24"/>
          <w:szCs w:val="24"/>
          <w:lang w:eastAsia="ro-RO"/>
        </w:rPr>
        <w:t>pdf</w:t>
      </w:r>
      <w:proofErr w:type="spellEnd"/>
      <w:r w:rsidRPr="00656C83">
        <w:rPr>
          <w:rFonts w:ascii="Times New Roman" w:eastAsia="Times New Roman" w:hAnsi="Times New Roman" w:cs="Times New Roman"/>
          <w:spacing w:val="-2"/>
          <w:sz w:val="24"/>
          <w:szCs w:val="24"/>
          <w:lang w:eastAsia="ro-RO"/>
        </w:rPr>
        <w:t xml:space="preserve"> (care corespunde variantei tipărite), cât și în varianta digitală, precum și planificarea și ghidul profesorului accesând următorul link:</w:t>
      </w:r>
    </w:p>
    <w:p w:rsidR="00656C83" w:rsidRPr="00656C83" w:rsidRDefault="00656C83" w:rsidP="00656C83">
      <w:pPr>
        <w:spacing w:after="0" w:line="360" w:lineRule="auto"/>
        <w:jc w:val="both"/>
        <w:rPr>
          <w:rFonts w:ascii="Times New Roman" w:eastAsia="Times New Roman" w:hAnsi="Times New Roman" w:cs="Times New Roman"/>
          <w:i/>
          <w:iCs/>
          <w:sz w:val="24"/>
          <w:szCs w:val="24"/>
          <w:lang w:eastAsia="ro-RO"/>
        </w:rPr>
      </w:pPr>
      <w:hyperlink r:id="rId8" w:tgtFrame="_blank" w:history="1">
        <w:r w:rsidRPr="00656C83">
          <w:rPr>
            <w:rFonts w:ascii="Times New Roman" w:eastAsia="Times New Roman" w:hAnsi="Times New Roman" w:cs="Times New Roman"/>
            <w:i/>
            <w:iCs/>
            <w:color w:val="0000FF"/>
            <w:sz w:val="24"/>
            <w:szCs w:val="24"/>
            <w:u w:val="single"/>
            <w:lang w:eastAsia="ro-RO"/>
          </w:rPr>
          <w:t>http://pasaport-cultura.ro/NL/2017/educational/NL_Franceza_cls_V_a/index.html</w:t>
        </w:r>
      </w:hyperlink>
      <w:r w:rsidRPr="00656C83">
        <w:rPr>
          <w:rFonts w:ascii="Times New Roman" w:eastAsia="Times New Roman" w:hAnsi="Times New Roman" w:cs="Times New Roman"/>
          <w:i/>
          <w:iCs/>
          <w:sz w:val="24"/>
          <w:szCs w:val="24"/>
          <w:lang w:eastAsia="ro-RO"/>
        </w:rPr>
        <w:t xml:space="preserve">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Editura Corint (cu 13 manuale câștigătoare la licitația din acest an) oferă suplimentar un set de materiale auxiliare de învăţare a limbii franceze: dicţionare, culegeri şi caiete de exerciţii, suporturi didactice.</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Symbol" w:eastAsia="Times New Roman" w:hAnsi="Symbol" w:cs="Times New Roman"/>
          <w:sz w:val="24"/>
          <w:szCs w:val="24"/>
          <w:lang w:eastAsia="ro-RO"/>
        </w:rPr>
        <w:t></w:t>
      </w:r>
      <w:r w:rsidRPr="00656C83">
        <w:rPr>
          <w:rFonts w:ascii="Symbol" w:eastAsia="Times New Roman" w:hAnsi="Symbol" w:cs="Times New Roman"/>
          <w:sz w:val="14"/>
          <w:szCs w:val="14"/>
          <w:lang w:eastAsia="ro-RO"/>
        </w:rPr>
        <w:t></w:t>
      </w:r>
      <w:proofErr w:type="spellStart"/>
      <w:r w:rsidRPr="00656C83">
        <w:rPr>
          <w:rFonts w:ascii="Times New Roman" w:eastAsia="Times New Roman" w:hAnsi="Times New Roman" w:cs="Times New Roman"/>
          <w:b/>
          <w:bCs/>
          <w:sz w:val="24"/>
          <w:szCs w:val="24"/>
          <w:lang w:val="fr-FR" w:eastAsia="ro-RO"/>
        </w:rPr>
        <w:t>Editura</w:t>
      </w:r>
      <w:proofErr w:type="spellEnd"/>
      <w:r w:rsidRPr="00656C83">
        <w:rPr>
          <w:rFonts w:ascii="Times New Roman" w:eastAsia="Times New Roman" w:hAnsi="Times New Roman" w:cs="Times New Roman"/>
          <w:b/>
          <w:bCs/>
          <w:sz w:val="24"/>
          <w:szCs w:val="24"/>
          <w:lang w:val="fr-FR" w:eastAsia="ro-RO"/>
        </w:rPr>
        <w:t xml:space="preserve"> </w:t>
      </w:r>
      <w:r w:rsidRPr="00656C83">
        <w:rPr>
          <w:rFonts w:ascii="Times New Roman" w:eastAsia="Times New Roman" w:hAnsi="Times New Roman" w:cs="Times New Roman"/>
          <w:b/>
          <w:bCs/>
          <w:sz w:val="24"/>
          <w:szCs w:val="24"/>
          <w:lang w:eastAsia="ro-RO"/>
        </w:rPr>
        <w:t>LITERA</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Manualul</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realizat</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Editura</w:t>
      </w:r>
      <w:proofErr w:type="spellEnd"/>
      <w:r w:rsidRPr="00656C83">
        <w:rPr>
          <w:rFonts w:ascii="Times New Roman" w:eastAsia="Times New Roman" w:hAnsi="Times New Roman" w:cs="Times New Roman"/>
          <w:sz w:val="24"/>
          <w:szCs w:val="24"/>
          <w:lang w:val="fr-FR" w:eastAsia="ro-RO"/>
        </w:rPr>
        <w:t xml:space="preserve"> Litera, </w:t>
      </w:r>
      <w:proofErr w:type="spellStart"/>
      <w:r w:rsidRPr="00656C83">
        <w:rPr>
          <w:rFonts w:ascii="Times New Roman" w:eastAsia="Times New Roman" w:hAnsi="Times New Roman" w:cs="Times New Roman"/>
          <w:sz w:val="24"/>
          <w:szCs w:val="24"/>
          <w:lang w:val="fr-FR" w:eastAsia="ro-RO"/>
        </w:rPr>
        <w:t>autori</w:t>
      </w:r>
      <w:proofErr w:type="spellEnd"/>
      <w:r w:rsidRPr="00656C83">
        <w:rPr>
          <w:rFonts w:ascii="Times New Roman" w:eastAsia="Times New Roman" w:hAnsi="Times New Roman" w:cs="Times New Roman"/>
          <w:sz w:val="24"/>
          <w:szCs w:val="24"/>
          <w:lang w:val="fr-FR" w:eastAsia="ro-RO"/>
        </w:rPr>
        <w:t xml:space="preserve">: Elena </w:t>
      </w:r>
      <w:proofErr w:type="spellStart"/>
      <w:r w:rsidRPr="00656C83">
        <w:rPr>
          <w:rFonts w:ascii="Times New Roman" w:eastAsia="Times New Roman" w:hAnsi="Times New Roman" w:cs="Times New Roman"/>
          <w:sz w:val="24"/>
          <w:szCs w:val="24"/>
          <w:lang w:val="fr-FR" w:eastAsia="ro-RO"/>
        </w:rPr>
        <w:t>Raisa</w:t>
      </w:r>
      <w:proofErr w:type="spellEnd"/>
      <w:r w:rsidRPr="00656C83">
        <w:rPr>
          <w:rFonts w:ascii="Times New Roman" w:eastAsia="Times New Roman" w:hAnsi="Times New Roman" w:cs="Times New Roman"/>
          <w:sz w:val="24"/>
          <w:szCs w:val="24"/>
          <w:lang w:val="fr-FR" w:eastAsia="ro-RO"/>
        </w:rPr>
        <w:t xml:space="preserve"> VLAD </w:t>
      </w:r>
      <w:proofErr w:type="spellStart"/>
      <w:r w:rsidRPr="00656C83">
        <w:rPr>
          <w:rFonts w:ascii="Times New Roman" w:eastAsia="Times New Roman" w:hAnsi="Times New Roman" w:cs="Times New Roman"/>
          <w:sz w:val="24"/>
          <w:szCs w:val="24"/>
          <w:lang w:val="fr-FR" w:eastAsia="ro-RO"/>
        </w:rPr>
        <w:t>și</w:t>
      </w:r>
      <w:proofErr w:type="spellEnd"/>
      <w:r w:rsidRPr="00656C83">
        <w:rPr>
          <w:rFonts w:ascii="Times New Roman" w:eastAsia="Times New Roman" w:hAnsi="Times New Roman" w:cs="Times New Roman"/>
          <w:b/>
          <w:bCs/>
          <w:sz w:val="24"/>
          <w:szCs w:val="24"/>
          <w:lang w:val="fr-FR" w:eastAsia="ro-RO"/>
        </w:rPr>
        <w:t xml:space="preserve">  </w:t>
      </w:r>
      <w:r w:rsidRPr="00656C83">
        <w:rPr>
          <w:rFonts w:ascii="Times New Roman" w:eastAsia="Times New Roman" w:hAnsi="Times New Roman" w:cs="Times New Roman"/>
          <w:sz w:val="24"/>
          <w:szCs w:val="24"/>
          <w:lang w:val="fr-FR" w:eastAsia="ro-RO"/>
        </w:rPr>
        <w:t xml:space="preserve">Mariana VIȘAN,  </w:t>
      </w:r>
      <w:proofErr w:type="gramStart"/>
      <w:r w:rsidRPr="00656C83">
        <w:rPr>
          <w:rFonts w:ascii="Times New Roman" w:eastAsia="Times New Roman" w:hAnsi="Times New Roman" w:cs="Times New Roman"/>
          <w:sz w:val="24"/>
          <w:szCs w:val="24"/>
          <w:lang w:val="fr-FR" w:eastAsia="ro-RO"/>
        </w:rPr>
        <w:t>a</w:t>
      </w:r>
      <w:proofErr w:type="gram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fost</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conceput</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baza</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materialelor</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învățare</w:t>
      </w:r>
      <w:proofErr w:type="spellEnd"/>
      <w:r w:rsidRPr="00656C83">
        <w:rPr>
          <w:rFonts w:ascii="Times New Roman" w:eastAsia="Times New Roman" w:hAnsi="Times New Roman" w:cs="Times New Roman"/>
          <w:sz w:val="24"/>
          <w:szCs w:val="24"/>
          <w:lang w:val="fr-FR" w:eastAsia="ro-RO"/>
        </w:rPr>
        <w:t xml:space="preserve"> a </w:t>
      </w:r>
      <w:proofErr w:type="spellStart"/>
      <w:r w:rsidRPr="00656C83">
        <w:rPr>
          <w:rFonts w:ascii="Times New Roman" w:eastAsia="Times New Roman" w:hAnsi="Times New Roman" w:cs="Times New Roman"/>
          <w:sz w:val="24"/>
          <w:szCs w:val="24"/>
          <w:lang w:val="fr-FR" w:eastAsia="ro-RO"/>
        </w:rPr>
        <w:t>limbii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franceze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elaborate</w:t>
      </w:r>
      <w:proofErr w:type="spellEnd"/>
      <w:r w:rsidRPr="00656C83">
        <w:rPr>
          <w:rFonts w:ascii="Times New Roman" w:eastAsia="Times New Roman" w:hAnsi="Times New Roman" w:cs="Times New Roman"/>
          <w:sz w:val="24"/>
          <w:szCs w:val="24"/>
          <w:lang w:val="fr-FR" w:eastAsia="ro-RO"/>
        </w:rPr>
        <w:t xml:space="preserve"> de Maison des langues.</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Construcția</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lecțiilor</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facilitează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formarea</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competențelor</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prevăzute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programă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iar</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activitățile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propuse</w:t>
      </w:r>
      <w:proofErr w:type="spellEnd"/>
      <w:r w:rsidRPr="00656C83">
        <w:rPr>
          <w:rFonts w:ascii="Times New Roman" w:eastAsia="Times New Roman" w:hAnsi="Times New Roman" w:cs="Times New Roman"/>
          <w:sz w:val="24"/>
          <w:szCs w:val="24"/>
          <w:lang w:val="fr-FR" w:eastAsia="ro-RO"/>
        </w:rPr>
        <w:t> </w:t>
      </w:r>
      <w:proofErr w:type="spellStart"/>
      <w:r w:rsidRPr="00656C83">
        <w:rPr>
          <w:rFonts w:ascii="Times New Roman" w:eastAsia="Times New Roman" w:hAnsi="Times New Roman" w:cs="Times New Roman"/>
          <w:sz w:val="24"/>
          <w:szCs w:val="24"/>
          <w:lang w:val="fr-FR" w:eastAsia="ro-RO"/>
        </w:rPr>
        <w:t>respectă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particularitățile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vârstei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elevilor</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clasa</w:t>
      </w:r>
      <w:proofErr w:type="spellEnd"/>
      <w:r w:rsidRPr="00656C83">
        <w:rPr>
          <w:rFonts w:ascii="Times New Roman" w:eastAsia="Times New Roman" w:hAnsi="Times New Roman" w:cs="Times New Roman"/>
          <w:sz w:val="24"/>
          <w:szCs w:val="24"/>
          <w:lang w:val="fr-FR" w:eastAsia="ro-RO"/>
        </w:rPr>
        <w:t xml:space="preserve"> a V-a.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Manualul</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este</w:t>
      </w:r>
      <w:proofErr w:type="spellEnd"/>
      <w:r w:rsidRPr="00656C83">
        <w:rPr>
          <w:rFonts w:ascii="Times New Roman" w:eastAsia="Times New Roman" w:hAnsi="Times New Roman" w:cs="Times New Roman"/>
          <w:sz w:val="24"/>
          <w:szCs w:val="24"/>
          <w:lang w:val="fr-FR" w:eastAsia="ro-RO"/>
        </w:rPr>
        <w:t xml:space="preserve"> construit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jurul</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unei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abordări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comunicativ-acționale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Însoțiți</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personajele</w:t>
      </w:r>
      <w:proofErr w:type="spellEnd"/>
      <w:r w:rsidRPr="00656C83">
        <w:rPr>
          <w:rFonts w:ascii="Times New Roman" w:eastAsia="Times New Roman" w:hAnsi="Times New Roman" w:cs="Times New Roman"/>
          <w:sz w:val="24"/>
          <w:szCs w:val="24"/>
          <w:lang w:val="fr-FR" w:eastAsia="ro-RO"/>
        </w:rPr>
        <w:t xml:space="preserve"> principale ale </w:t>
      </w:r>
      <w:proofErr w:type="spellStart"/>
      <w:r w:rsidRPr="00656C83">
        <w:rPr>
          <w:rFonts w:ascii="Times New Roman" w:eastAsia="Times New Roman" w:hAnsi="Times New Roman" w:cs="Times New Roman"/>
          <w:sz w:val="24"/>
          <w:szCs w:val="24"/>
          <w:lang w:val="fr-FR" w:eastAsia="ro-RO"/>
        </w:rPr>
        <w:t>cărții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elevii</w:t>
      </w:r>
      <w:proofErr w:type="spellEnd"/>
      <w:r w:rsidRPr="00656C83">
        <w:rPr>
          <w:rFonts w:ascii="Times New Roman" w:eastAsia="Times New Roman" w:hAnsi="Times New Roman" w:cs="Times New Roman"/>
          <w:sz w:val="24"/>
          <w:szCs w:val="24"/>
          <w:lang w:val="fr-FR" w:eastAsia="ro-RO"/>
        </w:rPr>
        <w:t xml:space="preserve"> vor </w:t>
      </w:r>
      <w:proofErr w:type="spellStart"/>
      <w:r w:rsidRPr="00656C83">
        <w:rPr>
          <w:rFonts w:ascii="Times New Roman" w:eastAsia="Times New Roman" w:hAnsi="Times New Roman" w:cs="Times New Roman"/>
          <w:sz w:val="24"/>
          <w:szCs w:val="24"/>
          <w:lang w:val="fr-FR" w:eastAsia="ro-RO"/>
        </w:rPr>
        <w:t>deveni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ei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înșiși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actori</w:t>
      </w:r>
      <w:proofErr w:type="spellEnd"/>
      <w:r w:rsidRPr="00656C83">
        <w:rPr>
          <w:rFonts w:ascii="Times New Roman" w:eastAsia="Times New Roman" w:hAnsi="Times New Roman" w:cs="Times New Roman"/>
          <w:sz w:val="24"/>
          <w:szCs w:val="24"/>
          <w:lang w:val="fr-FR" w:eastAsia="ro-RO"/>
        </w:rPr>
        <w:t xml:space="preserve"> ai </w:t>
      </w:r>
      <w:proofErr w:type="spellStart"/>
      <w:r w:rsidRPr="00656C83">
        <w:rPr>
          <w:rFonts w:ascii="Times New Roman" w:eastAsia="Times New Roman" w:hAnsi="Times New Roman" w:cs="Times New Roman"/>
          <w:sz w:val="24"/>
          <w:szCs w:val="24"/>
          <w:lang w:val="fr-FR" w:eastAsia="ro-RO"/>
        </w:rPr>
        <w:t>cursului</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limbă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străină</w:t>
      </w:r>
      <w:proofErr w:type="spellEnd"/>
      <w:r w:rsidRPr="00656C83">
        <w:rPr>
          <w:rFonts w:ascii="Times New Roman" w:eastAsia="Times New Roman" w:hAnsi="Times New Roman" w:cs="Times New Roman"/>
          <w:sz w:val="24"/>
          <w:szCs w:val="24"/>
          <w:lang w:val="fr-FR" w:eastAsia="ro-RO"/>
        </w:rPr>
        <w:t xml:space="preserve">, care </w:t>
      </w:r>
      <w:proofErr w:type="spellStart"/>
      <w:r w:rsidRPr="00656C83">
        <w:rPr>
          <w:rFonts w:ascii="Times New Roman" w:eastAsia="Times New Roman" w:hAnsi="Times New Roman" w:cs="Times New Roman"/>
          <w:sz w:val="24"/>
          <w:szCs w:val="24"/>
          <w:lang w:val="fr-FR" w:eastAsia="ro-RO"/>
        </w:rPr>
        <w:t>îndeplinesc</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sarcini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iau</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decizii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își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pun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valoare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imaginația</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și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pun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practică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achizițiile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mod</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participativ</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și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ludic</w:t>
      </w:r>
      <w:proofErr w:type="spellEnd"/>
      <w:r w:rsidRPr="00656C83">
        <w:rPr>
          <w:rFonts w:ascii="Times New Roman" w:eastAsia="Times New Roman" w:hAnsi="Times New Roman" w:cs="Times New Roman"/>
          <w:sz w:val="24"/>
          <w:szCs w:val="24"/>
          <w:lang w:val="fr-FR" w:eastAsia="ro-RO"/>
        </w:rPr>
        <w:t>.</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Manualul</w:t>
      </w:r>
      <w:proofErr w:type="spellEnd"/>
      <w:r w:rsidRPr="00656C83">
        <w:rPr>
          <w:rFonts w:ascii="Times New Roman" w:eastAsia="Times New Roman" w:hAnsi="Times New Roman" w:cs="Times New Roman"/>
          <w:sz w:val="24"/>
          <w:szCs w:val="24"/>
          <w:lang w:val="fr-FR" w:eastAsia="ro-RO"/>
        </w:rPr>
        <w:t xml:space="preserve"> este </w:t>
      </w:r>
      <w:proofErr w:type="spellStart"/>
      <w:r w:rsidRPr="00656C83">
        <w:rPr>
          <w:rFonts w:ascii="Times New Roman" w:eastAsia="Times New Roman" w:hAnsi="Times New Roman" w:cs="Times New Roman"/>
          <w:sz w:val="24"/>
          <w:szCs w:val="24"/>
          <w:lang w:val="fr-FR" w:eastAsia="ro-RO"/>
        </w:rPr>
        <w:t>structurat</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în</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șase</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unități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două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unități</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recapitulative</w:t>
      </w:r>
      <w:proofErr w:type="spellEnd"/>
      <w:r w:rsidRPr="00656C83">
        <w:rPr>
          <w:rFonts w:ascii="Times New Roman" w:eastAsia="Times New Roman" w:hAnsi="Times New Roman" w:cs="Times New Roman"/>
          <w:sz w:val="24"/>
          <w:szCs w:val="24"/>
          <w:lang w:val="fr-FR" w:eastAsia="ro-RO"/>
        </w:rPr>
        <w:t xml:space="preserve">, un </w:t>
      </w:r>
      <w:proofErr w:type="spellStart"/>
      <w:r w:rsidRPr="00656C83">
        <w:rPr>
          <w:rFonts w:ascii="Times New Roman" w:eastAsia="Times New Roman" w:hAnsi="Times New Roman" w:cs="Times New Roman"/>
          <w:sz w:val="24"/>
          <w:szCs w:val="24"/>
          <w:lang w:val="fr-FR" w:eastAsia="ro-RO"/>
        </w:rPr>
        <w:t>modul</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Civilizație</w:t>
      </w:r>
      <w:proofErr w:type="spellEnd"/>
      <w:r w:rsidRPr="00656C83">
        <w:rPr>
          <w:rFonts w:ascii="Times New Roman" w:eastAsia="Times New Roman" w:hAnsi="Times New Roman" w:cs="Times New Roman"/>
          <w:sz w:val="24"/>
          <w:szCs w:val="24"/>
          <w:lang w:val="fr-FR" w:eastAsia="ro-RO"/>
        </w:rPr>
        <w:t xml:space="preserve">, un </w:t>
      </w:r>
      <w:proofErr w:type="spellStart"/>
      <w:r w:rsidRPr="00656C83">
        <w:rPr>
          <w:rFonts w:ascii="Times New Roman" w:eastAsia="Times New Roman" w:hAnsi="Times New Roman" w:cs="Times New Roman"/>
          <w:sz w:val="24"/>
          <w:szCs w:val="24"/>
          <w:lang w:val="fr-FR" w:eastAsia="ro-RO"/>
        </w:rPr>
        <w:t>punct</w:t>
      </w:r>
      <w:proofErr w:type="spellEnd"/>
      <w:r w:rsidRPr="00656C83">
        <w:rPr>
          <w:rFonts w:ascii="Times New Roman" w:eastAsia="Times New Roman" w:hAnsi="Times New Roman" w:cs="Times New Roman"/>
          <w:sz w:val="24"/>
          <w:szCs w:val="24"/>
          <w:lang w:val="fr-FR" w:eastAsia="ro-RO"/>
        </w:rPr>
        <w:t xml:space="preserve"> DELF </w:t>
      </w:r>
      <w:proofErr w:type="spellStart"/>
      <w:r w:rsidRPr="00656C83">
        <w:rPr>
          <w:rFonts w:ascii="Times New Roman" w:eastAsia="Times New Roman" w:hAnsi="Times New Roman" w:cs="Times New Roman"/>
          <w:sz w:val="24"/>
          <w:szCs w:val="24"/>
          <w:lang w:val="fr-FR" w:eastAsia="ro-RO"/>
        </w:rPr>
        <w:t>și</w:t>
      </w:r>
      <w:proofErr w:type="spellEnd"/>
      <w:r w:rsidRPr="00656C83">
        <w:rPr>
          <w:rFonts w:ascii="Times New Roman" w:eastAsia="Times New Roman" w:hAnsi="Times New Roman" w:cs="Times New Roman"/>
          <w:sz w:val="24"/>
          <w:szCs w:val="24"/>
          <w:lang w:val="fr-FR" w:eastAsia="ro-RO"/>
        </w:rPr>
        <w:t xml:space="preserve"> un </w:t>
      </w:r>
      <w:proofErr w:type="spellStart"/>
      <w:r w:rsidRPr="00656C83">
        <w:rPr>
          <w:rFonts w:ascii="Times New Roman" w:eastAsia="Times New Roman" w:hAnsi="Times New Roman" w:cs="Times New Roman"/>
          <w:sz w:val="24"/>
          <w:szCs w:val="24"/>
          <w:lang w:val="fr-FR" w:eastAsia="ro-RO"/>
        </w:rPr>
        <w:t>compendiu</w:t>
      </w:r>
      <w:proofErr w:type="spellEnd"/>
      <w:r w:rsidRPr="00656C83">
        <w:rPr>
          <w:rFonts w:ascii="Times New Roman" w:eastAsia="Times New Roman" w:hAnsi="Times New Roman" w:cs="Times New Roman"/>
          <w:sz w:val="24"/>
          <w:szCs w:val="24"/>
          <w:lang w:val="fr-FR" w:eastAsia="ro-RO"/>
        </w:rPr>
        <w:t xml:space="preserve"> de </w:t>
      </w:r>
      <w:proofErr w:type="spellStart"/>
      <w:r w:rsidRPr="00656C83">
        <w:rPr>
          <w:rFonts w:ascii="Times New Roman" w:eastAsia="Times New Roman" w:hAnsi="Times New Roman" w:cs="Times New Roman"/>
          <w:sz w:val="24"/>
          <w:szCs w:val="24"/>
          <w:lang w:val="fr-FR" w:eastAsia="ro-RO"/>
        </w:rPr>
        <w:t>Gramatică</w:t>
      </w:r>
      <w:proofErr w:type="spellEnd"/>
      <w:r w:rsidRPr="00656C83">
        <w:rPr>
          <w:rFonts w:ascii="Times New Roman" w:eastAsia="Times New Roman" w:hAnsi="Times New Roman" w:cs="Times New Roman"/>
          <w:sz w:val="24"/>
          <w:szCs w:val="24"/>
          <w:lang w:val="fr-FR" w:eastAsia="ro-RO"/>
        </w:rPr>
        <w:t xml:space="preserve">. </w:t>
      </w:r>
      <w:r w:rsidRPr="00656C83">
        <w:rPr>
          <w:rFonts w:ascii="Times New Roman" w:eastAsia="Times New Roman" w:hAnsi="Times New Roman" w:cs="Times New Roman"/>
          <w:color w:val="000000"/>
          <w:sz w:val="24"/>
          <w:szCs w:val="24"/>
          <w:lang w:eastAsia="ro-RO"/>
        </w:rPr>
        <w:t>Secvențe de evaluare, dinamice şi atractive, de tip DELF,  inserate la finalul fiecărei unități de învățare urmăresc verificarea dobândirii celor patru competențe de comunicare prevăzute de programa școlară.</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 xml:space="preserve">Manualul tipărit este însoțit de un CD care cuprinde varianta digitală, cu un conținut similar variantei tipărite, completat cu  exerciții interactive, jocuri educaționale, animații, filme și simulări care aduc un plus de valoare cognitivă.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Manualul în format electronic poate fi vizualizat accesând link-ul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hyperlink r:id="rId9" w:tgtFrame="_blank" w:history="1">
        <w:r w:rsidRPr="00656C83">
          <w:rPr>
            <w:rFonts w:ascii="Times New Roman" w:eastAsia="Times New Roman" w:hAnsi="Times New Roman" w:cs="Times New Roman"/>
            <w:color w:val="0000FF"/>
            <w:sz w:val="24"/>
            <w:szCs w:val="24"/>
            <w:u w:val="single"/>
            <w:lang w:eastAsia="ro-RO"/>
          </w:rPr>
          <w:t>http://litera.ro/manualelitera/manuale/franceza5-1.pdf</w:t>
        </w:r>
      </w:hyperlink>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Manualul</w:t>
      </w:r>
      <w:proofErr w:type="spellEnd"/>
      <w:r w:rsidRPr="00656C83">
        <w:rPr>
          <w:rFonts w:ascii="Times New Roman" w:eastAsia="Times New Roman" w:hAnsi="Times New Roman" w:cs="Times New Roman"/>
          <w:sz w:val="24"/>
          <w:szCs w:val="24"/>
          <w:lang w:val="fr-FR" w:eastAsia="ro-RO"/>
        </w:rPr>
        <w:t xml:space="preserve"> digital este </w:t>
      </w:r>
      <w:proofErr w:type="spellStart"/>
      <w:r w:rsidRPr="00656C83">
        <w:rPr>
          <w:rFonts w:ascii="Times New Roman" w:eastAsia="Times New Roman" w:hAnsi="Times New Roman" w:cs="Times New Roman"/>
          <w:sz w:val="24"/>
          <w:szCs w:val="24"/>
          <w:lang w:val="fr-FR" w:eastAsia="ro-RO"/>
        </w:rPr>
        <w:t>disponibil</w:t>
      </w:r>
      <w:proofErr w:type="spellEnd"/>
      <w:r w:rsidRPr="00656C83">
        <w:rPr>
          <w:rFonts w:ascii="Times New Roman" w:eastAsia="Times New Roman" w:hAnsi="Times New Roman" w:cs="Times New Roman"/>
          <w:sz w:val="24"/>
          <w:szCs w:val="24"/>
          <w:lang w:val="fr-FR" w:eastAsia="ro-RO"/>
        </w:rPr>
        <w:t xml:space="preserve"> la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hyperlink r:id="rId10" w:tgtFrame="_blank" w:history="1">
        <w:r w:rsidRPr="00656C83">
          <w:rPr>
            <w:rFonts w:ascii="Times New Roman" w:eastAsia="Times New Roman" w:hAnsi="Times New Roman" w:cs="Times New Roman"/>
            <w:color w:val="0000FF"/>
            <w:sz w:val="24"/>
            <w:szCs w:val="24"/>
            <w:u w:val="single"/>
            <w:lang w:val="fr-FR" w:eastAsia="ro-RO"/>
          </w:rPr>
          <w:t>http://litera.ro/manualelitera/manuale/franceza2/index.html</w:t>
        </w:r>
      </w:hyperlink>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proofErr w:type="spellStart"/>
      <w:r w:rsidRPr="00656C83">
        <w:rPr>
          <w:rFonts w:ascii="Times New Roman" w:eastAsia="Times New Roman" w:hAnsi="Times New Roman" w:cs="Times New Roman"/>
          <w:sz w:val="24"/>
          <w:szCs w:val="24"/>
          <w:lang w:val="fr-FR" w:eastAsia="ro-RO"/>
        </w:rPr>
        <w:t>Planificarea</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calendaristică</w:t>
      </w:r>
      <w:proofErr w:type="spellEnd"/>
      <w:r w:rsidRPr="00656C83">
        <w:rPr>
          <w:rFonts w:ascii="Times New Roman" w:eastAsia="Times New Roman" w:hAnsi="Times New Roman" w:cs="Times New Roman"/>
          <w:sz w:val="24"/>
          <w:szCs w:val="24"/>
          <w:lang w:val="fr-FR" w:eastAsia="ro-RO"/>
        </w:rPr>
        <w:t xml:space="preserve"> </w:t>
      </w:r>
      <w:proofErr w:type="spellStart"/>
      <w:r w:rsidRPr="00656C83">
        <w:rPr>
          <w:rFonts w:ascii="Times New Roman" w:eastAsia="Times New Roman" w:hAnsi="Times New Roman" w:cs="Times New Roman"/>
          <w:sz w:val="24"/>
          <w:szCs w:val="24"/>
          <w:lang w:val="fr-FR" w:eastAsia="ro-RO"/>
        </w:rPr>
        <w:t>poate</w:t>
      </w:r>
      <w:proofErr w:type="spellEnd"/>
      <w:r w:rsidRPr="00656C83">
        <w:rPr>
          <w:rFonts w:ascii="Times New Roman" w:eastAsia="Times New Roman" w:hAnsi="Times New Roman" w:cs="Times New Roman"/>
          <w:sz w:val="24"/>
          <w:szCs w:val="24"/>
          <w:lang w:val="fr-FR" w:eastAsia="ro-RO"/>
        </w:rPr>
        <w:t xml:space="preserve"> fi </w:t>
      </w:r>
      <w:proofErr w:type="spellStart"/>
      <w:r w:rsidRPr="00656C83">
        <w:rPr>
          <w:rFonts w:ascii="Times New Roman" w:eastAsia="Times New Roman" w:hAnsi="Times New Roman" w:cs="Times New Roman"/>
          <w:sz w:val="24"/>
          <w:szCs w:val="24"/>
          <w:lang w:val="fr-FR" w:eastAsia="ro-RO"/>
        </w:rPr>
        <w:t>vizualizată</w:t>
      </w:r>
      <w:proofErr w:type="spellEnd"/>
      <w:r w:rsidRPr="00656C83">
        <w:rPr>
          <w:rFonts w:ascii="Times New Roman" w:eastAsia="Times New Roman" w:hAnsi="Times New Roman" w:cs="Times New Roman"/>
          <w:sz w:val="24"/>
          <w:szCs w:val="24"/>
          <w:lang w:val="fr-FR" w:eastAsia="ro-RO"/>
        </w:rPr>
        <w:t xml:space="preserve"> la </w:t>
      </w:r>
      <w:proofErr w:type="spellStart"/>
      <w:r w:rsidRPr="00656C83">
        <w:rPr>
          <w:rFonts w:ascii="Times New Roman" w:eastAsia="Times New Roman" w:hAnsi="Times New Roman" w:cs="Times New Roman"/>
          <w:sz w:val="24"/>
          <w:szCs w:val="24"/>
          <w:lang w:val="fr-FR" w:eastAsia="ro-RO"/>
        </w:rPr>
        <w:t>adresa</w:t>
      </w:r>
      <w:proofErr w:type="spellEnd"/>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hyperlink r:id="rId11" w:tgtFrame="_blank" w:history="1">
        <w:r w:rsidRPr="00656C83">
          <w:rPr>
            <w:rFonts w:ascii="Times New Roman" w:eastAsia="Times New Roman" w:hAnsi="Times New Roman" w:cs="Times New Roman"/>
            <w:color w:val="0000FF"/>
            <w:sz w:val="24"/>
            <w:szCs w:val="24"/>
            <w:u w:val="single"/>
            <w:lang w:val="fr-FR" w:eastAsia="ro-RO"/>
          </w:rPr>
          <w:t>http://litera.ro/manualelitera/planificari/franceza2.pdf</w:t>
        </w:r>
      </w:hyperlink>
    </w:p>
    <w:p w:rsidR="00656C83" w:rsidRPr="00656C83" w:rsidRDefault="00656C83" w:rsidP="00656C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Symbol" w:eastAsia="Times New Roman" w:hAnsi="Symbol" w:cs="Times New Roman"/>
          <w:color w:val="222222"/>
          <w:sz w:val="24"/>
          <w:szCs w:val="24"/>
          <w:lang w:eastAsia="ro-RO"/>
        </w:rPr>
        <w:lastRenderedPageBreak/>
        <w:t></w:t>
      </w:r>
      <w:proofErr w:type="spellStart"/>
      <w:r w:rsidRPr="00656C83">
        <w:rPr>
          <w:rFonts w:ascii="Times New Roman" w:eastAsia="Times New Roman" w:hAnsi="Times New Roman" w:cs="Times New Roman"/>
          <w:b/>
          <w:bCs/>
          <w:sz w:val="24"/>
          <w:szCs w:val="24"/>
          <w:lang w:val="fr-FR" w:eastAsia="ro-RO"/>
        </w:rPr>
        <w:t>Editura</w:t>
      </w:r>
      <w:proofErr w:type="spellEnd"/>
      <w:r w:rsidRPr="00656C83">
        <w:rPr>
          <w:rFonts w:ascii="Times New Roman" w:eastAsia="Times New Roman" w:hAnsi="Times New Roman" w:cs="Times New Roman"/>
          <w:b/>
          <w:bCs/>
          <w:sz w:val="24"/>
          <w:szCs w:val="24"/>
          <w:lang w:val="fr-FR" w:eastAsia="ro-RO"/>
        </w:rPr>
        <w:t xml:space="preserve"> </w:t>
      </w:r>
      <w:r w:rsidRPr="00656C83">
        <w:rPr>
          <w:rFonts w:ascii="Times New Roman" w:eastAsia="Times New Roman" w:hAnsi="Times New Roman" w:cs="Times New Roman"/>
          <w:b/>
          <w:bCs/>
          <w:sz w:val="24"/>
          <w:szCs w:val="24"/>
          <w:lang w:eastAsia="ro-RO"/>
        </w:rPr>
        <w:t>CD PRESS</w:t>
      </w:r>
    </w:p>
    <w:p w:rsidR="00656C83" w:rsidRPr="00656C83" w:rsidRDefault="00656C83" w:rsidP="00656C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color w:val="222222"/>
          <w:sz w:val="24"/>
          <w:szCs w:val="24"/>
          <w:lang w:eastAsia="ro-RO"/>
        </w:rPr>
        <w:t>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shd w:val="clear" w:color="auto" w:fill="FFFFFF"/>
          <w:lang w:eastAsia="ro-RO"/>
        </w:rPr>
        <w:t xml:space="preserve">Manualul de Limba franceză pentru clasa a V-a (limba a II-a de studiu) propus de editura CD Press, autori prof. Ion FĂRCĂȘANU și prof. Angela Gabriela LĂPĂDATU, este structurat în 9 (nouă) unități, fiecare cuprinzând câte 4 (patru) lecții.  </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shd w:val="clear" w:color="auto" w:fill="FFFFFF"/>
          <w:lang w:eastAsia="ro-RO"/>
        </w:rPr>
        <w:t>Manualul încurajează în mod echilibrat dezvoltarea celor patru competențe,  înțelegere orală și scrisă și exprimare orală și scrisă.</w:t>
      </w:r>
    </w:p>
    <w:p w:rsidR="00656C83" w:rsidRPr="00656C83" w:rsidRDefault="00656C83" w:rsidP="00656C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Fiecare unitate are pe lângă cele 4 (patru) pagini duble cu conținuturi, competențe și activități de învățare și  o pagină de recapitulare însoțită de un proiect și o pagină de (auto) evaluare).</w:t>
      </w:r>
    </w:p>
    <w:p w:rsidR="00656C83" w:rsidRPr="00656C83" w:rsidRDefault="00656C83" w:rsidP="00656C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Manualul este conceput ca o suită de întâmplări având ca personaje copii de vârsta elevilor care îl vor folosi  la clasă. Personajul principal, însoțit de colegii, prietenii și familia sa, ne poartă în situații concrete de comunicare, acoperind întreaga arie tematică a programei.</w:t>
      </w:r>
    </w:p>
    <w:p w:rsidR="00656C83"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Conținuturile lexicale și morfosintactice sunt introduse gradat, coerent și sistematizat, paginile de recapitulare reprezentând un real sprijin în însușirea lor de către elevi.</w:t>
      </w:r>
    </w:p>
    <w:p w:rsidR="00656C83" w:rsidRPr="00656C83" w:rsidRDefault="00656C83" w:rsidP="00656C83">
      <w:pPr>
        <w:shd w:val="clear" w:color="auto" w:fill="FFFFFF"/>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 xml:space="preserve">Dialogurile între personaje sunt firești, iar cele 87 de  documente audio (prezente pe CD-ul care însoțește manualul) vin în sprijinul consolidării competenței de înțelegere de mesaje orale. </w:t>
      </w:r>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shd w:val="clear" w:color="auto" w:fill="FFFFFF"/>
          <w:lang w:eastAsia="ro-RO"/>
        </w:rPr>
        <w:t xml:space="preserve">Puteți vizualiza Manualul în format digital accesând link-ul: </w:t>
      </w:r>
      <w:hyperlink r:id="rId12" w:tgtFrame="_blank" w:history="1">
        <w:r w:rsidRPr="00656C83">
          <w:rPr>
            <w:rFonts w:ascii="Times New Roman" w:eastAsia="Times New Roman" w:hAnsi="Times New Roman" w:cs="Times New Roman"/>
            <w:color w:val="0000FF"/>
            <w:sz w:val="24"/>
            <w:szCs w:val="24"/>
            <w:u w:val="single"/>
            <w:shd w:val="clear" w:color="auto" w:fill="FFFFFF"/>
            <w:lang w:eastAsia="ro-RO"/>
          </w:rPr>
          <w:t>www.cdpress.ro</w:t>
        </w:r>
      </w:hyperlink>
    </w:p>
    <w:p w:rsidR="00656C83" w:rsidRPr="00656C83" w:rsidRDefault="00656C83" w:rsidP="00656C83">
      <w:pPr>
        <w:spacing w:before="100" w:beforeAutospacing="1" w:after="100" w:afterAutospacing="1" w:line="240" w:lineRule="auto"/>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shd w:val="clear" w:color="auto" w:fill="FFFFFF"/>
          <w:lang w:eastAsia="ro-RO"/>
        </w:rPr>
        <w:t xml:space="preserve">Planificarea calendaristică și proiectarea unităților de învățare pot fi accesate la: </w:t>
      </w:r>
      <w:hyperlink r:id="rId13" w:tgtFrame="_blank" w:history="1">
        <w:r w:rsidRPr="00656C83">
          <w:rPr>
            <w:rFonts w:ascii="Times New Roman" w:eastAsia="Times New Roman" w:hAnsi="Times New Roman" w:cs="Times New Roman"/>
            <w:color w:val="1155CC"/>
            <w:sz w:val="24"/>
            <w:szCs w:val="24"/>
            <w:u w:val="single"/>
            <w:lang w:eastAsia="ro-RO"/>
          </w:rPr>
          <w:t>http://clasadigitala.ro/biblioteca/lb-fr_V/</w:t>
        </w:r>
      </w:hyperlink>
    </w:p>
    <w:p w:rsidR="00E961BF" w:rsidRPr="00656C83" w:rsidRDefault="00656C83" w:rsidP="00656C83">
      <w:pPr>
        <w:spacing w:before="100" w:beforeAutospacing="1" w:after="100" w:afterAutospacing="1" w:line="240" w:lineRule="auto"/>
        <w:jc w:val="both"/>
        <w:rPr>
          <w:rFonts w:ascii="Times New Roman" w:eastAsia="Times New Roman" w:hAnsi="Times New Roman" w:cs="Times New Roman"/>
          <w:sz w:val="24"/>
          <w:szCs w:val="24"/>
          <w:lang w:eastAsia="ro-RO"/>
        </w:rPr>
      </w:pPr>
      <w:r w:rsidRPr="00656C83">
        <w:rPr>
          <w:rFonts w:ascii="Times New Roman" w:eastAsia="Times New Roman" w:hAnsi="Times New Roman" w:cs="Times New Roman"/>
          <w:sz w:val="24"/>
          <w:szCs w:val="24"/>
          <w:lang w:eastAsia="ro-RO"/>
        </w:rPr>
        <w:t> </w:t>
      </w:r>
      <w:bookmarkStart w:id="0" w:name="_GoBack"/>
      <w:bookmarkEnd w:id="0"/>
    </w:p>
    <w:sectPr w:rsidR="00E961BF" w:rsidRPr="00656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8EA"/>
    <w:multiLevelType w:val="multilevel"/>
    <w:tmpl w:val="A17E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3785B"/>
    <w:multiLevelType w:val="multilevel"/>
    <w:tmpl w:val="099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1BD8"/>
    <w:multiLevelType w:val="multilevel"/>
    <w:tmpl w:val="B8C8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4F"/>
    <w:rsid w:val="00656C83"/>
    <w:rsid w:val="00A2464F"/>
    <w:rsid w:val="00E961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5580">
      <w:marLeft w:val="0"/>
      <w:marRight w:val="0"/>
      <w:marTop w:val="0"/>
      <w:marBottom w:val="0"/>
      <w:divBdr>
        <w:top w:val="none" w:sz="0" w:space="0" w:color="auto"/>
        <w:left w:val="none" w:sz="0" w:space="0" w:color="auto"/>
        <w:bottom w:val="none" w:sz="0" w:space="0" w:color="auto"/>
        <w:right w:val="none" w:sz="0" w:space="0" w:color="auto"/>
      </w:divBdr>
      <w:divsChild>
        <w:div w:id="1203053761">
          <w:marLeft w:val="0"/>
          <w:marRight w:val="0"/>
          <w:marTop w:val="0"/>
          <w:marBottom w:val="0"/>
          <w:divBdr>
            <w:top w:val="none" w:sz="0" w:space="0" w:color="auto"/>
            <w:left w:val="none" w:sz="0" w:space="0" w:color="auto"/>
            <w:bottom w:val="none" w:sz="0" w:space="0" w:color="auto"/>
            <w:right w:val="none" w:sz="0" w:space="0" w:color="auto"/>
          </w:divBdr>
        </w:div>
      </w:divsChild>
    </w:div>
    <w:div w:id="762652521">
      <w:marLeft w:val="0"/>
      <w:marRight w:val="0"/>
      <w:marTop w:val="0"/>
      <w:marBottom w:val="0"/>
      <w:divBdr>
        <w:top w:val="none" w:sz="0" w:space="0" w:color="auto"/>
        <w:left w:val="none" w:sz="0" w:space="0" w:color="auto"/>
        <w:bottom w:val="none" w:sz="0" w:space="0" w:color="auto"/>
        <w:right w:val="none" w:sz="0" w:space="0" w:color="auto"/>
      </w:divBdr>
      <w:divsChild>
        <w:div w:id="61146410">
          <w:marLeft w:val="0"/>
          <w:marRight w:val="0"/>
          <w:marTop w:val="0"/>
          <w:marBottom w:val="0"/>
          <w:divBdr>
            <w:top w:val="none" w:sz="0" w:space="0" w:color="auto"/>
            <w:left w:val="none" w:sz="0" w:space="0" w:color="auto"/>
            <w:bottom w:val="none" w:sz="0" w:space="0" w:color="auto"/>
            <w:right w:val="none" w:sz="0" w:space="0" w:color="auto"/>
          </w:divBdr>
          <w:divsChild>
            <w:div w:id="5577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996">
      <w:marLeft w:val="0"/>
      <w:marRight w:val="0"/>
      <w:marTop w:val="0"/>
      <w:marBottom w:val="0"/>
      <w:divBdr>
        <w:top w:val="none" w:sz="0" w:space="0" w:color="auto"/>
        <w:left w:val="none" w:sz="0" w:space="0" w:color="auto"/>
        <w:bottom w:val="none" w:sz="0" w:space="0" w:color="auto"/>
        <w:right w:val="none" w:sz="0" w:space="0" w:color="auto"/>
      </w:divBdr>
      <w:divsChild>
        <w:div w:id="396364929">
          <w:marLeft w:val="0"/>
          <w:marRight w:val="0"/>
          <w:marTop w:val="0"/>
          <w:marBottom w:val="0"/>
          <w:divBdr>
            <w:top w:val="none" w:sz="0" w:space="0" w:color="auto"/>
            <w:left w:val="none" w:sz="0" w:space="0" w:color="auto"/>
            <w:bottom w:val="none" w:sz="0" w:space="0" w:color="auto"/>
            <w:right w:val="none" w:sz="0" w:space="0" w:color="auto"/>
          </w:divBdr>
          <w:divsChild>
            <w:div w:id="1704987316">
              <w:marLeft w:val="0"/>
              <w:marRight w:val="0"/>
              <w:marTop w:val="0"/>
              <w:marBottom w:val="0"/>
              <w:divBdr>
                <w:top w:val="none" w:sz="0" w:space="0" w:color="auto"/>
                <w:left w:val="none" w:sz="0" w:space="0" w:color="auto"/>
                <w:bottom w:val="none" w:sz="0" w:space="0" w:color="auto"/>
                <w:right w:val="none" w:sz="0" w:space="0" w:color="auto"/>
              </w:divBdr>
              <w:divsChild>
                <w:div w:id="2009403666">
                  <w:marLeft w:val="0"/>
                  <w:marRight w:val="0"/>
                  <w:marTop w:val="0"/>
                  <w:marBottom w:val="0"/>
                  <w:divBdr>
                    <w:top w:val="none" w:sz="0" w:space="0" w:color="auto"/>
                    <w:left w:val="none" w:sz="0" w:space="0" w:color="auto"/>
                    <w:bottom w:val="none" w:sz="0" w:space="0" w:color="auto"/>
                    <w:right w:val="none" w:sz="0" w:space="0" w:color="auto"/>
                  </w:divBdr>
                  <w:divsChild>
                    <w:div w:id="1219054844">
                      <w:marLeft w:val="0"/>
                      <w:marRight w:val="0"/>
                      <w:marTop w:val="0"/>
                      <w:marBottom w:val="0"/>
                      <w:divBdr>
                        <w:top w:val="none" w:sz="0" w:space="0" w:color="auto"/>
                        <w:left w:val="none" w:sz="0" w:space="0" w:color="auto"/>
                        <w:bottom w:val="none" w:sz="0" w:space="0" w:color="auto"/>
                        <w:right w:val="none" w:sz="0" w:space="0" w:color="auto"/>
                      </w:divBdr>
                      <w:divsChild>
                        <w:div w:id="1495955997">
                          <w:marLeft w:val="0"/>
                          <w:marRight w:val="0"/>
                          <w:marTop w:val="0"/>
                          <w:marBottom w:val="0"/>
                          <w:divBdr>
                            <w:top w:val="none" w:sz="0" w:space="0" w:color="auto"/>
                            <w:left w:val="none" w:sz="0" w:space="0" w:color="auto"/>
                            <w:bottom w:val="none" w:sz="0" w:space="0" w:color="auto"/>
                            <w:right w:val="none" w:sz="0" w:space="0" w:color="auto"/>
                          </w:divBdr>
                          <w:divsChild>
                            <w:div w:id="1569224698">
                              <w:marLeft w:val="0"/>
                              <w:marRight w:val="0"/>
                              <w:marTop w:val="0"/>
                              <w:marBottom w:val="0"/>
                              <w:divBdr>
                                <w:top w:val="none" w:sz="0" w:space="0" w:color="auto"/>
                                <w:left w:val="none" w:sz="0" w:space="0" w:color="auto"/>
                                <w:bottom w:val="none" w:sz="0" w:space="0" w:color="auto"/>
                                <w:right w:val="none" w:sz="0" w:space="0" w:color="auto"/>
                              </w:divBdr>
                              <w:divsChild>
                                <w:div w:id="508177717">
                                  <w:marLeft w:val="0"/>
                                  <w:marRight w:val="0"/>
                                  <w:marTop w:val="0"/>
                                  <w:marBottom w:val="0"/>
                                  <w:divBdr>
                                    <w:top w:val="none" w:sz="0" w:space="0" w:color="auto"/>
                                    <w:left w:val="none" w:sz="0" w:space="0" w:color="auto"/>
                                    <w:bottom w:val="none" w:sz="0" w:space="0" w:color="auto"/>
                                    <w:right w:val="none" w:sz="0" w:space="0" w:color="auto"/>
                                  </w:divBdr>
                                  <w:divsChild>
                                    <w:div w:id="809247193">
                                      <w:marLeft w:val="0"/>
                                      <w:marRight w:val="0"/>
                                      <w:marTop w:val="0"/>
                                      <w:marBottom w:val="0"/>
                                      <w:divBdr>
                                        <w:top w:val="none" w:sz="0" w:space="0" w:color="auto"/>
                                        <w:left w:val="none" w:sz="0" w:space="0" w:color="auto"/>
                                        <w:bottom w:val="none" w:sz="0" w:space="0" w:color="auto"/>
                                        <w:right w:val="none" w:sz="0" w:space="0" w:color="auto"/>
                                      </w:divBdr>
                                      <w:divsChild>
                                        <w:div w:id="3078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453612">
      <w:marLeft w:val="0"/>
      <w:marRight w:val="0"/>
      <w:marTop w:val="0"/>
      <w:marBottom w:val="0"/>
      <w:divBdr>
        <w:top w:val="none" w:sz="0" w:space="0" w:color="auto"/>
        <w:left w:val="none" w:sz="0" w:space="0" w:color="auto"/>
        <w:bottom w:val="none" w:sz="0" w:space="0" w:color="auto"/>
        <w:right w:val="none" w:sz="0" w:space="0" w:color="auto"/>
      </w:divBdr>
      <w:divsChild>
        <w:div w:id="877011539">
          <w:marLeft w:val="0"/>
          <w:marRight w:val="0"/>
          <w:marTop w:val="0"/>
          <w:marBottom w:val="0"/>
          <w:divBdr>
            <w:top w:val="none" w:sz="0" w:space="0" w:color="auto"/>
            <w:left w:val="none" w:sz="0" w:space="0" w:color="auto"/>
            <w:bottom w:val="none" w:sz="0" w:space="0" w:color="auto"/>
            <w:right w:val="none" w:sz="0" w:space="0" w:color="auto"/>
          </w:divBdr>
          <w:divsChild>
            <w:div w:id="1723553152">
              <w:marLeft w:val="0"/>
              <w:marRight w:val="0"/>
              <w:marTop w:val="0"/>
              <w:marBottom w:val="0"/>
              <w:divBdr>
                <w:top w:val="none" w:sz="0" w:space="0" w:color="auto"/>
                <w:left w:val="none" w:sz="0" w:space="0" w:color="auto"/>
                <w:bottom w:val="none" w:sz="0" w:space="0" w:color="auto"/>
                <w:right w:val="none" w:sz="0" w:space="0" w:color="auto"/>
              </w:divBdr>
              <w:divsChild>
                <w:div w:id="417404185">
                  <w:marLeft w:val="0"/>
                  <w:marRight w:val="0"/>
                  <w:marTop w:val="0"/>
                  <w:marBottom w:val="0"/>
                  <w:divBdr>
                    <w:top w:val="none" w:sz="0" w:space="0" w:color="auto"/>
                    <w:left w:val="none" w:sz="0" w:space="0" w:color="auto"/>
                    <w:bottom w:val="none" w:sz="0" w:space="0" w:color="auto"/>
                    <w:right w:val="none" w:sz="0" w:space="0" w:color="auto"/>
                  </w:divBdr>
                  <w:divsChild>
                    <w:div w:id="2103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aport-cultura.ro/NL/2017/educational/NL_Franceza_cls_V_a/index.html" TargetMode="External"/><Relationship Id="rId13" Type="http://schemas.openxmlformats.org/officeDocument/2006/relationships/hyperlink" Target="http://clasadigitala.ro/biblioteca/lb-fr_V/" TargetMode="External"/><Relationship Id="rId3" Type="http://schemas.microsoft.com/office/2007/relationships/stylesWithEffects" Target="stylesWithEffects.xml"/><Relationship Id="rId7" Type="http://schemas.openxmlformats.org/officeDocument/2006/relationships/hyperlink" Target="http://www.booklet.ro/fr5" TargetMode="External"/><Relationship Id="rId12" Type="http://schemas.openxmlformats.org/officeDocument/2006/relationships/hyperlink" Target="http://www.cdpres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let.ro/fr5" TargetMode="External"/><Relationship Id="rId11" Type="http://schemas.openxmlformats.org/officeDocument/2006/relationships/hyperlink" Target="http://litera.ro/manualelitera/planificari/franceza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tera.ro/manualelitera/manuale/franceza2/index.html" TargetMode="External"/><Relationship Id="rId4" Type="http://schemas.openxmlformats.org/officeDocument/2006/relationships/settings" Target="settings.xml"/><Relationship Id="rId9" Type="http://schemas.openxmlformats.org/officeDocument/2006/relationships/hyperlink" Target="http://litera.ro/manualelitera/manuale/franceza5-1.pdf"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5870</Characters>
  <Application>Microsoft Office Word</Application>
  <DocSecurity>0</DocSecurity>
  <Lines>48</Lines>
  <Paragraphs>13</Paragraphs>
  <ScaleCrop>false</ScaleCrop>
  <Company>Unitate Scolara</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2017-10-11T04:57:00Z</dcterms:created>
  <dcterms:modified xsi:type="dcterms:W3CDTF">2017-10-11T05:00:00Z</dcterms:modified>
</cp:coreProperties>
</file>