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Pr="00DF1260">
        <w:rPr>
          <w:rFonts w:ascii="Times New Roman" w:eastAsia="Times New Roman" w:hAnsi="Times New Roman" w:cs="Times New Roman"/>
          <w:b/>
          <w:sz w:val="28"/>
          <w:szCs w:val="28"/>
        </w:rPr>
        <w:t>reciz</w:t>
      </w:r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>ări</w:t>
      </w:r>
      <w:proofErr w:type="spellEnd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proofErr w:type="spellEnd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>înscrierile</w:t>
      </w:r>
      <w:proofErr w:type="spellEnd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>şi</w:t>
      </w:r>
      <w:proofErr w:type="spellEnd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>reînscrierile</w:t>
      </w:r>
      <w:proofErr w:type="spellEnd"/>
      <w:r w:rsidRPr="00D94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sz w:val="28"/>
          <w:szCs w:val="28"/>
        </w:rPr>
        <w:t>învăţământul</w:t>
      </w:r>
      <w:proofErr w:type="spellEnd"/>
      <w:r w:rsidRPr="00D94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sz w:val="28"/>
          <w:szCs w:val="28"/>
        </w:rPr>
        <w:t>preşcolar</w:t>
      </w:r>
      <w:proofErr w:type="spellEnd"/>
      <w:r w:rsidRPr="00D94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>anul</w:t>
      </w:r>
      <w:proofErr w:type="spellEnd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>școlar</w:t>
      </w:r>
      <w:proofErr w:type="spellEnd"/>
      <w:r w:rsidR="00DA6F1B" w:rsidRPr="00DF1260">
        <w:rPr>
          <w:rFonts w:ascii="Times New Roman" w:eastAsia="Times New Roman" w:hAnsi="Times New Roman" w:cs="Times New Roman"/>
          <w:b/>
          <w:sz w:val="28"/>
          <w:szCs w:val="28"/>
        </w:rPr>
        <w:t xml:space="preserve"> 2016-2017</w:t>
      </w:r>
    </w:p>
    <w:p w:rsidR="00D940AC" w:rsidRPr="00D940AC" w:rsidRDefault="00D940AC" w:rsidP="00D940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Ministerul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Educaţiei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Naţionale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Cercetării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Ştiinţifice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solicitat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inspectoratelor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şcolare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judeţene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Inspectoratului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Municipiului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Bucureşti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asigure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toate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măsurile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necesare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respecte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toate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etapele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calendarului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înscrierii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grădiniţă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astfel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încât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întregul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proces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finalizat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până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data de 29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iulie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2016.</w:t>
      </w:r>
    </w:p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cuprinderii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învăţământul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preşcolar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vârste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derulează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succesiv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etape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unităţi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reînscrierea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copiilor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frecventează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unitatea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învăţământ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preşcolar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acest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doresc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frecventeze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2016-2017</w:t>
      </w:r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înscrierea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copiilor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nou-veniţi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Reînscrierile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desfăşura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4 - 20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iar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înscrierile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două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etape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 23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- 17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iunie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respectiv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27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iunie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- 29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iulie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Orarul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reînscrierilor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înscrierilor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conducerea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afişat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la loc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vizibil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grădiniţă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informarea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părinţilor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publicului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interesat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site-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inspectoratelor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şcolare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locurilor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libere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finalizarea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etapei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reînscrieri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proofErr w:type="gramStart"/>
      <w:r w:rsidRPr="00D940A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face,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regulă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descrescătoare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grupelor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mare (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5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mijlocie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4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3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D940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HG nr.</w:t>
      </w:r>
      <w:proofErr w:type="gram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1252/2012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limita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locurilor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disponibile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pot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înscrişi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vârsta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cuprinsă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situaţia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care,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într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-o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unitate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învăţământ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numărul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cererilor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înscriere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decât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numărul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locuri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libere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fi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aplicate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succesiv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hyperlink r:id="rId5" w:tgtFrame="_blank" w:history="1">
        <w:r w:rsidRPr="00D940A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940A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criterii</w:t>
        </w:r>
        <w:proofErr w:type="spellEnd"/>
        <w:r w:rsidRPr="00D940A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D940A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departajare</w:t>
        </w:r>
        <w:proofErr w:type="spellEnd"/>
        <w:r w:rsidRPr="00D940A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D940A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generale</w:t>
        </w:r>
        <w:proofErr w:type="spellEnd"/>
      </w:hyperlink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40A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Educaţiei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criterii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departajare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specifice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 (elaborate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unitate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preşcolar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aprobate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administraţie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avizate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juridic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Inspectoratului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Şcolar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Judeţean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/al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la data de 20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Cererile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respinse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fie ca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urmare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opţiunilor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insuficiente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fişa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înscriere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fie din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cauza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absenţei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locurilor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unitatea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învăţământ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dorită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putea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fi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redepuse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aprobate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etapele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imediat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următoare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etapa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ajustări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programată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>perioada</w:t>
      </w:r>
      <w:proofErr w:type="spellEnd"/>
      <w:r w:rsidRPr="00D94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1 - 31 august.</w:t>
      </w:r>
    </w:p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40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transparenţei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reînscriere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conducerile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unităţilor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 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preşcolar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proofErr w:type="gramStart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afişa</w:t>
      </w:r>
      <w:proofErr w:type="spellEnd"/>
      <w:proofErr w:type="gram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toţi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interesaţi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40AC" w:rsidRPr="00D940AC" w:rsidRDefault="00D940AC" w:rsidP="00D94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capacitatea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proiectată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940AC" w:rsidRPr="00D940AC" w:rsidRDefault="00D940AC" w:rsidP="00D94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locuri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şcolarizare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şcolar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2016-2017 (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mică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mijlocie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, mare);</w:t>
      </w:r>
    </w:p>
    <w:p w:rsidR="00D940AC" w:rsidRPr="00D940AC" w:rsidRDefault="00D940AC" w:rsidP="00D94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criteriile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criteriile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înscrierea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40AC" w:rsidRPr="00D940AC" w:rsidRDefault="00D940AC" w:rsidP="00D940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940AC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proofErr w:type="gram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reînscrişi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înscrişi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zilnic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stabilită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) din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totalul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disponibil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Menţionăm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unităţile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afişarii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la loc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vizibil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statutul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grădiniţei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40A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acreditată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autorizată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funcţioneze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provizoriu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atestat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Agenţia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Asigurarea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Învăţământul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Preuniversitar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(ARACIP).</w:t>
      </w:r>
    </w:p>
    <w:p w:rsidR="00D940AC" w:rsidRPr="00D940AC" w:rsidRDefault="00D940AC" w:rsidP="00D94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lastRenderedPageBreak/>
        <w:t>În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premieră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comparativ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anii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anteriori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monitorizarea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fluxului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reînscrieri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înscrieri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D940AC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realiza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informatizat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Informatic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Integrat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Învăţământului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(SIIIR),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dezvoltat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Educaţiei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proofErr w:type="gramStart"/>
      <w:r w:rsidRPr="00D940A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toată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inspectoratele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şcolare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judeţene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Inspectoratul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Şcolar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asistă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unităţile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confirmă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finalizarea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colectării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cererilor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aferente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etapelor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940AC">
        <w:rPr>
          <w:rFonts w:ascii="Times New Roman" w:eastAsia="Times New Roman" w:hAnsi="Times New Roman" w:cs="Times New Roman"/>
          <w:sz w:val="24"/>
          <w:szCs w:val="24"/>
        </w:rPr>
        <w:t>reînscriere</w:t>
      </w:r>
      <w:proofErr w:type="spellEnd"/>
      <w:r w:rsidRPr="00D940A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95C74" w:rsidRDefault="00E95C74"/>
    <w:sectPr w:rsidR="00E95C74" w:rsidSect="00E9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E5DEA"/>
    <w:multiLevelType w:val="multilevel"/>
    <w:tmpl w:val="4AC8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0AC"/>
    <w:rsid w:val="00D940AC"/>
    <w:rsid w:val="00DA6F1B"/>
    <w:rsid w:val="00DF1260"/>
    <w:rsid w:val="00E9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40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ro/index.php/articles/24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2016-05-04T06:37:00Z</dcterms:created>
  <dcterms:modified xsi:type="dcterms:W3CDTF">2016-05-04T06:59:00Z</dcterms:modified>
</cp:coreProperties>
</file>