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DEA" w:rsidRPr="00DA1DEA" w:rsidRDefault="00DA1DEA" w:rsidP="00DA1DEA">
      <w:pPr>
        <w:pStyle w:val="NormalWeb"/>
        <w:jc w:val="center"/>
        <w:rPr>
          <w:sz w:val="28"/>
          <w:szCs w:val="28"/>
        </w:rPr>
      </w:pPr>
      <w:r w:rsidRPr="00DA1DEA">
        <w:rPr>
          <w:rStyle w:val="Strong"/>
          <w:sz w:val="28"/>
          <w:szCs w:val="28"/>
        </w:rPr>
        <w:t>Olimpiada Internaţională de Astronomie, ediția cu numărul 24, a întors sâmbătă, 26 octombrie, ultima filă a unui povești minunate, scrisă și trăită la Piatra-Neamț.</w:t>
      </w:r>
    </w:p>
    <w:p w:rsidR="00DA1DEA" w:rsidRDefault="00DA1DEA" w:rsidP="00DA1DEA">
      <w:pPr>
        <w:pStyle w:val="NormalWeb"/>
        <w:ind w:firstLine="708"/>
        <w:jc w:val="both"/>
      </w:pPr>
      <w:r>
        <w:t>La această ediție au participat 240 de elevi și profesori din 21 de țări: profesori din învățământul universitar, profesori evaluatori, membrii ai Comisiei Centrale de Evaluare, elevi, profesori, directori din județul Neamț.</w:t>
      </w:r>
    </w:p>
    <w:p w:rsidR="00DA1DEA" w:rsidRDefault="00DA1DEA" w:rsidP="00DA1DEA">
      <w:pPr>
        <w:pStyle w:val="NormalWeb"/>
        <w:ind w:firstLine="708"/>
        <w:jc w:val="both"/>
      </w:pPr>
      <w:r>
        <w:t xml:space="preserve">Președintele Consiliului de Coordonare a Olimpiadei Internaționale de Astronomie a fost academicianul rus Mikail Gavrilov, cel care a propus România ca țară gazdă. </w:t>
      </w:r>
    </w:p>
    <w:p w:rsidR="00DA1DEA" w:rsidRDefault="00DA1DEA" w:rsidP="00DA1DEA">
      <w:pPr>
        <w:pStyle w:val="NormalWeb"/>
        <w:jc w:val="both"/>
      </w:pPr>
      <w:r>
        <w:t xml:space="preserve"> </w:t>
      </w:r>
      <w:r>
        <w:tab/>
        <w:t xml:space="preserve">Echipa României coordonată de prof. prof. Stoian Lucian, Colegiul Național „Vasile Lucaciu” din Baia Mare și prof. Oniciuc Grigoruță, Colegiul Național „Petru Rareș” din Piatra-Neamț, a repurtat un succes de excepție, obținând două medalii de aur, patru medalii de argint și o medalie de bronz. </w:t>
      </w:r>
    </w:p>
    <w:p w:rsidR="00DA1DEA" w:rsidRDefault="00DA1DEA" w:rsidP="00DA1DEA">
      <w:pPr>
        <w:pStyle w:val="NormalWeb"/>
        <w:ind w:firstLine="708"/>
        <w:jc w:val="both"/>
      </w:pPr>
      <w:r>
        <w:rPr>
          <w:rStyle w:val="Strong"/>
        </w:rPr>
        <w:t xml:space="preserve">Cu medalii de aur au fost recompensați Ardeleanu George-Cristian </w:t>
      </w:r>
      <w:r>
        <w:t xml:space="preserve">(Liceul Internațional de Informatică București) și </w:t>
      </w:r>
      <w:r>
        <w:rPr>
          <w:rStyle w:val="Strong"/>
        </w:rPr>
        <w:t xml:space="preserve">Hărăbor Daria-Teodora </w:t>
      </w:r>
      <w:r>
        <w:t>(Colegiul Național „Vasile Alecsandri”, Galați). Ambii elevi au participat la secțiunea seniori.</w:t>
      </w:r>
    </w:p>
    <w:p w:rsidR="00DA1DEA" w:rsidRDefault="00DA1DEA" w:rsidP="00DA1DEA">
      <w:pPr>
        <w:pStyle w:val="NormalWeb"/>
        <w:ind w:firstLine="708"/>
        <w:jc w:val="both"/>
      </w:pPr>
      <w:r>
        <w:t>Medaliile de argint au revenit următorilor elevi:</w:t>
      </w:r>
      <w:r>
        <w:rPr>
          <w:rStyle w:val="Strong"/>
        </w:rPr>
        <w:t xml:space="preserve"> Grosu Teodor-Ionuț </w:t>
      </w:r>
      <w:r>
        <w:t>(Colegiul Național Gheorghe Vrânceanu, Bacău)</w:t>
      </w:r>
      <w:r>
        <w:rPr>
          <w:rStyle w:val="Strong"/>
        </w:rPr>
        <w:t xml:space="preserve">, Sîrghi Dragoș-Andrei </w:t>
      </w:r>
      <w:r>
        <w:t xml:space="preserve">(Colegiul Național „Ștefan Cel Mare”, Suceava), </w:t>
      </w:r>
      <w:r>
        <w:rPr>
          <w:rStyle w:val="Strong"/>
        </w:rPr>
        <w:t xml:space="preserve">Țiripa Adrian-Marian </w:t>
      </w:r>
      <w:r>
        <w:t>(Liceul Teoretic „Nicolae Iorga”, Brăila), care a obţinut și o diplomă specială pentru cel mai bun rezultat la proba observațională</w:t>
      </w:r>
      <w:r>
        <w:rPr>
          <w:rStyle w:val="Emphasis"/>
        </w:rPr>
        <w:t xml:space="preserve"> – </w:t>
      </w:r>
      <w:r>
        <w:t xml:space="preserve">secțiunea juniori, respectiv </w:t>
      </w:r>
      <w:r>
        <w:rPr>
          <w:rStyle w:val="Strong"/>
        </w:rPr>
        <w:t xml:space="preserve">Tuș Traian-Rareș </w:t>
      </w:r>
      <w:r>
        <w:t>(Colegiul Național „Gheorghe Șincai”, Baia Mare) – secțiunea seniori.</w:t>
      </w:r>
    </w:p>
    <w:p w:rsidR="00DA1DEA" w:rsidRDefault="00DA1DEA" w:rsidP="00DA1DEA">
      <w:pPr>
        <w:pStyle w:val="NormalWeb"/>
        <w:ind w:firstLine="708"/>
        <w:jc w:val="both"/>
      </w:pPr>
      <w:r>
        <w:rPr>
          <w:rStyle w:val="Strong"/>
        </w:rPr>
        <w:t>Flavia-Cristina Pascal</w:t>
      </w:r>
      <w:r>
        <w:t> – secțiunea seniori (Colegiul Național „Petru Rareș” Piatra-Neamț)</w:t>
      </w:r>
      <w:r>
        <w:rPr>
          <w:rStyle w:val="Strong"/>
        </w:rPr>
        <w:t xml:space="preserve"> </w:t>
      </w:r>
      <w:r>
        <w:t xml:space="preserve">și-a adjudecat medalia de bronz. </w:t>
      </w:r>
    </w:p>
    <w:p w:rsidR="008455EA" w:rsidRDefault="00DA1DEA" w:rsidP="00DA1DEA">
      <w:pPr>
        <w:pStyle w:val="NormalWeb"/>
      </w:pPr>
      <w:r>
        <w:rPr>
          <w:noProof/>
        </w:rPr>
        <w:t xml:space="preserve"> </w:t>
      </w:r>
      <w:r w:rsidR="008455EA">
        <w:rPr>
          <w:noProof/>
        </w:rPr>
        <w:drawing>
          <wp:inline distT="0" distB="0" distL="0" distR="0">
            <wp:extent cx="5760720" cy="3421275"/>
            <wp:effectExtent l="19050" t="0" r="0" b="0"/>
            <wp:docPr id="1" name="Picture 1" descr="https://www.desteptarea.ro/wp-content/uploads/2019/10/lot-astronomie-201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esteptarea.ro/wp-content/uploads/2019/10/lot-astronomie-2019_1.jpg"/>
                    <pic:cNvPicPr>
                      <a:picLocks noChangeAspect="1" noChangeArrowheads="1"/>
                    </pic:cNvPicPr>
                  </pic:nvPicPr>
                  <pic:blipFill>
                    <a:blip r:embed="rId4" cstate="print"/>
                    <a:srcRect/>
                    <a:stretch>
                      <a:fillRect/>
                    </a:stretch>
                  </pic:blipFill>
                  <pic:spPr bwMode="auto">
                    <a:xfrm>
                      <a:off x="0" y="0"/>
                      <a:ext cx="5760720" cy="3421275"/>
                    </a:xfrm>
                    <a:prstGeom prst="rect">
                      <a:avLst/>
                    </a:prstGeom>
                    <a:noFill/>
                    <a:ln w="9525">
                      <a:noFill/>
                      <a:miter lim="800000"/>
                      <a:headEnd/>
                      <a:tailEnd/>
                    </a:ln>
                  </pic:spPr>
                </pic:pic>
              </a:graphicData>
            </a:graphic>
          </wp:inline>
        </w:drawing>
      </w:r>
    </w:p>
    <w:p w:rsidR="00A53F1A" w:rsidRDefault="008455EA" w:rsidP="008455EA">
      <w:pPr>
        <w:jc w:val="center"/>
      </w:pPr>
      <w:r w:rsidRPr="00DA1DEA">
        <w:rPr>
          <w:rFonts w:ascii="Times New Roman" w:hAnsi="Times New Roman" w:cs="Times New Roman"/>
          <w:b/>
          <w:color w:val="0070C0"/>
        </w:rPr>
        <w:lastRenderedPageBreak/>
        <w:t>Sursa:</w:t>
      </w:r>
      <w:r w:rsidRPr="008455EA">
        <w:rPr>
          <w:color w:val="000000" w:themeColor="text1"/>
        </w:rPr>
        <w:t xml:space="preserve"> </w:t>
      </w:r>
      <w:hyperlink r:id="rId5" w:history="1">
        <w:r w:rsidR="00DA1DEA" w:rsidRPr="00A40D18">
          <w:rPr>
            <w:rStyle w:val="Hyperlink"/>
          </w:rPr>
          <w:t>https://www.ziarpiatraneamt.ro/foto-video-olimpiada-internationala-de-astronomie-2019-succes-de-exceptie-pentru-echipa-romaniei</w:t>
        </w:r>
      </w:hyperlink>
    </w:p>
    <w:p w:rsidR="00DA1DEA" w:rsidRDefault="00DA1DEA" w:rsidP="008455EA">
      <w:pPr>
        <w:jc w:val="center"/>
        <w:rPr>
          <w:rFonts w:ascii="Times New Roman" w:hAnsi="Times New Roman" w:cs="Times New Roman"/>
          <w:b/>
          <w:color w:val="000000" w:themeColor="text1"/>
          <w:sz w:val="28"/>
          <w:szCs w:val="28"/>
        </w:rPr>
      </w:pPr>
    </w:p>
    <w:p w:rsidR="008455EA" w:rsidRPr="00A53F1A" w:rsidRDefault="008455EA" w:rsidP="008455EA">
      <w:pPr>
        <w:jc w:val="center"/>
        <w:rPr>
          <w:rFonts w:ascii="Times New Roman" w:hAnsi="Times New Roman" w:cs="Times New Roman"/>
          <w:color w:val="000000" w:themeColor="text1"/>
          <w:sz w:val="28"/>
          <w:szCs w:val="28"/>
        </w:rPr>
      </w:pPr>
      <w:r w:rsidRPr="00A53F1A">
        <w:rPr>
          <w:rFonts w:ascii="Times New Roman" w:hAnsi="Times New Roman" w:cs="Times New Roman"/>
          <w:b/>
          <w:color w:val="000000" w:themeColor="text1"/>
          <w:sz w:val="28"/>
          <w:szCs w:val="28"/>
        </w:rPr>
        <w:t>THE OVERALL WINNER OF IOAA 2019 IS VIETNAM!</w:t>
      </w:r>
      <w:r w:rsidRPr="00A53F1A">
        <w:rPr>
          <w:rFonts w:ascii="Times New Roman" w:hAnsi="Times New Roman" w:cs="Times New Roman"/>
          <w:color w:val="000000" w:themeColor="text1"/>
          <w:sz w:val="28"/>
          <w:szCs w:val="28"/>
        </w:rPr>
        <w:t xml:space="preserve"> </w:t>
      </w:r>
    </w:p>
    <w:p w:rsidR="008455EA" w:rsidRPr="008455EA" w:rsidRDefault="008455EA" w:rsidP="008455EA">
      <w:pPr>
        <w:jc w:val="both"/>
        <w:rPr>
          <w:rFonts w:ascii="Times New Roman" w:hAnsi="Times New Roman" w:cs="Times New Roman"/>
          <w:sz w:val="28"/>
          <w:szCs w:val="28"/>
        </w:rPr>
      </w:pPr>
    </w:p>
    <w:p w:rsidR="008455EA" w:rsidRPr="008455EA" w:rsidRDefault="008455EA" w:rsidP="008455EA">
      <w:pPr>
        <w:jc w:val="both"/>
        <w:rPr>
          <w:rFonts w:ascii="Times New Roman" w:hAnsi="Times New Roman" w:cs="Times New Roman"/>
          <w:sz w:val="28"/>
          <w:szCs w:val="28"/>
        </w:rPr>
      </w:pPr>
      <w:r w:rsidRPr="008455EA">
        <w:rPr>
          <w:rFonts w:ascii="Times New Roman" w:hAnsi="Times New Roman" w:cs="Times New Roman"/>
          <w:sz w:val="28"/>
          <w:szCs w:val="28"/>
        </w:rPr>
        <w:t>Gold medals:</w:t>
      </w:r>
    </w:p>
    <w:p w:rsidR="008455EA" w:rsidRPr="008455EA" w:rsidRDefault="008455EA" w:rsidP="008455EA">
      <w:pPr>
        <w:jc w:val="both"/>
        <w:rPr>
          <w:rFonts w:ascii="Times New Roman" w:hAnsi="Times New Roman" w:cs="Times New Roman"/>
          <w:sz w:val="28"/>
          <w:szCs w:val="28"/>
        </w:rPr>
      </w:pPr>
      <w:r w:rsidRPr="008455EA">
        <w:rPr>
          <w:rFonts w:ascii="Times New Roman" w:hAnsi="Times New Roman" w:cs="Times New Roman"/>
          <w:sz w:val="28"/>
          <w:szCs w:val="28"/>
        </w:rPr>
        <w:t>Bulgaria(1), Canada (1), China (2), Czech Republic (1), United Kingdom(1), India (1), Romania (2), Russia (5), USA (2), Vietnam (1)</w:t>
      </w:r>
    </w:p>
    <w:p w:rsidR="008455EA" w:rsidRPr="008455EA" w:rsidRDefault="008455EA" w:rsidP="008455EA">
      <w:pPr>
        <w:jc w:val="both"/>
        <w:rPr>
          <w:rFonts w:ascii="Times New Roman" w:hAnsi="Times New Roman" w:cs="Times New Roman"/>
          <w:sz w:val="28"/>
          <w:szCs w:val="28"/>
        </w:rPr>
      </w:pPr>
    </w:p>
    <w:p w:rsidR="008455EA" w:rsidRPr="008455EA" w:rsidRDefault="008455EA" w:rsidP="008455EA">
      <w:pPr>
        <w:jc w:val="both"/>
        <w:rPr>
          <w:rFonts w:ascii="Times New Roman" w:hAnsi="Times New Roman" w:cs="Times New Roman"/>
          <w:sz w:val="28"/>
          <w:szCs w:val="28"/>
        </w:rPr>
      </w:pPr>
    </w:p>
    <w:p w:rsidR="008455EA" w:rsidRPr="008455EA" w:rsidRDefault="008455EA" w:rsidP="008455EA">
      <w:pPr>
        <w:jc w:val="both"/>
        <w:rPr>
          <w:rFonts w:ascii="Times New Roman" w:hAnsi="Times New Roman" w:cs="Times New Roman"/>
          <w:sz w:val="28"/>
          <w:szCs w:val="28"/>
        </w:rPr>
      </w:pPr>
      <w:r w:rsidRPr="008455EA">
        <w:rPr>
          <w:rFonts w:ascii="Times New Roman" w:hAnsi="Times New Roman" w:cs="Times New Roman"/>
          <w:sz w:val="28"/>
          <w:szCs w:val="28"/>
        </w:rPr>
        <w:t>Silver Medals:</w:t>
      </w:r>
    </w:p>
    <w:p w:rsidR="008455EA" w:rsidRPr="008455EA" w:rsidRDefault="008455EA" w:rsidP="008455EA">
      <w:pPr>
        <w:jc w:val="both"/>
        <w:rPr>
          <w:rFonts w:ascii="Times New Roman" w:hAnsi="Times New Roman" w:cs="Times New Roman"/>
          <w:sz w:val="28"/>
          <w:szCs w:val="28"/>
        </w:rPr>
      </w:pPr>
      <w:r w:rsidRPr="008455EA">
        <w:rPr>
          <w:rFonts w:ascii="Times New Roman" w:hAnsi="Times New Roman" w:cs="Times New Roman"/>
          <w:sz w:val="28"/>
          <w:szCs w:val="28"/>
        </w:rPr>
        <w:t>Armenia (2), Bulgaria (3), Canada (1), China (2), Czech Republic (2), Estonia (1), United Kingdom (3), Germany (2), Greece (2), Indonesia (1), India (3), Iran (7), South Korea (2), Poland (2), Romania (4), Russia (5), Singapore (1), Sierra Leone (2), Thailand (3), USA (2), Vietnam (3)</w:t>
      </w:r>
    </w:p>
    <w:p w:rsidR="008455EA" w:rsidRPr="008455EA" w:rsidRDefault="008455EA" w:rsidP="008455EA">
      <w:pPr>
        <w:jc w:val="both"/>
        <w:rPr>
          <w:rFonts w:ascii="Times New Roman" w:hAnsi="Times New Roman" w:cs="Times New Roman"/>
          <w:sz w:val="28"/>
          <w:szCs w:val="28"/>
        </w:rPr>
      </w:pPr>
    </w:p>
    <w:p w:rsidR="008455EA" w:rsidRPr="008455EA" w:rsidRDefault="008455EA" w:rsidP="008455EA">
      <w:pPr>
        <w:jc w:val="both"/>
        <w:rPr>
          <w:rFonts w:ascii="Times New Roman" w:hAnsi="Times New Roman" w:cs="Times New Roman"/>
          <w:sz w:val="28"/>
          <w:szCs w:val="28"/>
        </w:rPr>
      </w:pPr>
      <w:r w:rsidRPr="008455EA">
        <w:rPr>
          <w:rFonts w:ascii="Times New Roman" w:hAnsi="Times New Roman" w:cs="Times New Roman"/>
          <w:sz w:val="28"/>
          <w:szCs w:val="28"/>
        </w:rPr>
        <w:t>Bronze medals:</w:t>
      </w:r>
    </w:p>
    <w:p w:rsidR="00F228AD" w:rsidRPr="008455EA" w:rsidRDefault="008455EA" w:rsidP="008455EA">
      <w:pPr>
        <w:jc w:val="both"/>
        <w:rPr>
          <w:rFonts w:ascii="Times New Roman" w:hAnsi="Times New Roman" w:cs="Times New Roman"/>
          <w:sz w:val="28"/>
          <w:szCs w:val="28"/>
        </w:rPr>
      </w:pPr>
      <w:r w:rsidRPr="008455EA">
        <w:rPr>
          <w:rFonts w:ascii="Times New Roman" w:hAnsi="Times New Roman" w:cs="Times New Roman"/>
          <w:sz w:val="28"/>
          <w:szCs w:val="28"/>
        </w:rPr>
        <w:t>Armenia (3), Belarus (1), Brazil (3), Bulgaria (1), Canada (1), China (1), Czech Republic (2), United Kingdom (1), Germany (1), Greece (3), Hungary (4), Indonesia (2), India (1), Iran (3), South Korea (2), Lithuania (1), Malaysia (2), Poland (2), Romania (4), Singapore (3), Serbia (1), Slovakia (3), Thailand (2), Ukraine (5), USA (4), Vietnam (3)</w:t>
      </w:r>
    </w:p>
    <w:sectPr w:rsidR="00F228AD" w:rsidRPr="008455EA" w:rsidSect="00A53F1A">
      <w:pgSz w:w="11906" w:h="16838"/>
      <w:pgMar w:top="1077"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8455EA"/>
    <w:rsid w:val="000024A2"/>
    <w:rsid w:val="00007081"/>
    <w:rsid w:val="00013549"/>
    <w:rsid w:val="000237A7"/>
    <w:rsid w:val="00031D74"/>
    <w:rsid w:val="00047F34"/>
    <w:rsid w:val="000605A5"/>
    <w:rsid w:val="00064A89"/>
    <w:rsid w:val="00067C94"/>
    <w:rsid w:val="000721E1"/>
    <w:rsid w:val="00087D80"/>
    <w:rsid w:val="0009099B"/>
    <w:rsid w:val="000A3F81"/>
    <w:rsid w:val="000B5FF3"/>
    <w:rsid w:val="000C1A1C"/>
    <w:rsid w:val="000D144F"/>
    <w:rsid w:val="000E1C1E"/>
    <w:rsid w:val="000F3A1E"/>
    <w:rsid w:val="00103AB4"/>
    <w:rsid w:val="00125FAA"/>
    <w:rsid w:val="001335D5"/>
    <w:rsid w:val="00134E1E"/>
    <w:rsid w:val="00145A2E"/>
    <w:rsid w:val="001466FC"/>
    <w:rsid w:val="001517BD"/>
    <w:rsid w:val="00152A46"/>
    <w:rsid w:val="00155F4B"/>
    <w:rsid w:val="00167769"/>
    <w:rsid w:val="00167E1B"/>
    <w:rsid w:val="00174AF6"/>
    <w:rsid w:val="00182B9B"/>
    <w:rsid w:val="00185EC0"/>
    <w:rsid w:val="00187E59"/>
    <w:rsid w:val="00196243"/>
    <w:rsid w:val="001B196D"/>
    <w:rsid w:val="001C0874"/>
    <w:rsid w:val="001C1766"/>
    <w:rsid w:val="001C263D"/>
    <w:rsid w:val="001C3962"/>
    <w:rsid w:val="001D3A3E"/>
    <w:rsid w:val="001E04BD"/>
    <w:rsid w:val="001E44EB"/>
    <w:rsid w:val="001E65E3"/>
    <w:rsid w:val="001F0867"/>
    <w:rsid w:val="001F160E"/>
    <w:rsid w:val="00200FB6"/>
    <w:rsid w:val="00203F00"/>
    <w:rsid w:val="0021091C"/>
    <w:rsid w:val="00212F2A"/>
    <w:rsid w:val="00223AB3"/>
    <w:rsid w:val="00236631"/>
    <w:rsid w:val="00243530"/>
    <w:rsid w:val="002518D1"/>
    <w:rsid w:val="00252C72"/>
    <w:rsid w:val="00262E17"/>
    <w:rsid w:val="00284B75"/>
    <w:rsid w:val="00292116"/>
    <w:rsid w:val="00295530"/>
    <w:rsid w:val="002A6DD1"/>
    <w:rsid w:val="002C21C5"/>
    <w:rsid w:val="002C2510"/>
    <w:rsid w:val="002C3C39"/>
    <w:rsid w:val="002C4CD4"/>
    <w:rsid w:val="002D3F49"/>
    <w:rsid w:val="002D4E52"/>
    <w:rsid w:val="002E5B65"/>
    <w:rsid w:val="002E6C51"/>
    <w:rsid w:val="002F5342"/>
    <w:rsid w:val="002F53D3"/>
    <w:rsid w:val="002F6A6A"/>
    <w:rsid w:val="00305E51"/>
    <w:rsid w:val="003074D4"/>
    <w:rsid w:val="003077FF"/>
    <w:rsid w:val="00310108"/>
    <w:rsid w:val="00310B5C"/>
    <w:rsid w:val="00316322"/>
    <w:rsid w:val="003245EF"/>
    <w:rsid w:val="00334092"/>
    <w:rsid w:val="003577A7"/>
    <w:rsid w:val="003608F2"/>
    <w:rsid w:val="0036093B"/>
    <w:rsid w:val="003637EC"/>
    <w:rsid w:val="0037213A"/>
    <w:rsid w:val="00382FBF"/>
    <w:rsid w:val="00386FE5"/>
    <w:rsid w:val="00394180"/>
    <w:rsid w:val="003B650A"/>
    <w:rsid w:val="003B78C9"/>
    <w:rsid w:val="003D0DB3"/>
    <w:rsid w:val="003D4E84"/>
    <w:rsid w:val="003E4C29"/>
    <w:rsid w:val="003E71E0"/>
    <w:rsid w:val="003F019F"/>
    <w:rsid w:val="004062B7"/>
    <w:rsid w:val="0040705D"/>
    <w:rsid w:val="0041154A"/>
    <w:rsid w:val="00411A41"/>
    <w:rsid w:val="00416DD5"/>
    <w:rsid w:val="00426A3A"/>
    <w:rsid w:val="00432E41"/>
    <w:rsid w:val="00432FEF"/>
    <w:rsid w:val="00436B68"/>
    <w:rsid w:val="00436C40"/>
    <w:rsid w:val="004510AD"/>
    <w:rsid w:val="004870D8"/>
    <w:rsid w:val="0048717F"/>
    <w:rsid w:val="0048762F"/>
    <w:rsid w:val="00494996"/>
    <w:rsid w:val="00496540"/>
    <w:rsid w:val="004A4520"/>
    <w:rsid w:val="004A76D1"/>
    <w:rsid w:val="004A7A7D"/>
    <w:rsid w:val="004B41CC"/>
    <w:rsid w:val="004B4471"/>
    <w:rsid w:val="004B52AF"/>
    <w:rsid w:val="004B7703"/>
    <w:rsid w:val="004C1E8B"/>
    <w:rsid w:val="004C3A88"/>
    <w:rsid w:val="004D1C1D"/>
    <w:rsid w:val="004E18E5"/>
    <w:rsid w:val="004F14D3"/>
    <w:rsid w:val="004F43E0"/>
    <w:rsid w:val="00503256"/>
    <w:rsid w:val="00506ABA"/>
    <w:rsid w:val="00512A8D"/>
    <w:rsid w:val="00514D7D"/>
    <w:rsid w:val="005152C0"/>
    <w:rsid w:val="005215CF"/>
    <w:rsid w:val="00526714"/>
    <w:rsid w:val="0053239E"/>
    <w:rsid w:val="005330CE"/>
    <w:rsid w:val="00552B90"/>
    <w:rsid w:val="005544D4"/>
    <w:rsid w:val="00562861"/>
    <w:rsid w:val="00566669"/>
    <w:rsid w:val="00571D44"/>
    <w:rsid w:val="00575777"/>
    <w:rsid w:val="00576018"/>
    <w:rsid w:val="00581116"/>
    <w:rsid w:val="005B76D6"/>
    <w:rsid w:val="005C723F"/>
    <w:rsid w:val="005D35E1"/>
    <w:rsid w:val="005D5567"/>
    <w:rsid w:val="005E147E"/>
    <w:rsid w:val="005E14F5"/>
    <w:rsid w:val="005E1646"/>
    <w:rsid w:val="005F3CCE"/>
    <w:rsid w:val="0060158D"/>
    <w:rsid w:val="00604E85"/>
    <w:rsid w:val="0060586E"/>
    <w:rsid w:val="006365AE"/>
    <w:rsid w:val="00643E1B"/>
    <w:rsid w:val="00644E65"/>
    <w:rsid w:val="0064730A"/>
    <w:rsid w:val="00651AE8"/>
    <w:rsid w:val="006549C1"/>
    <w:rsid w:val="006717BD"/>
    <w:rsid w:val="0067284A"/>
    <w:rsid w:val="00677850"/>
    <w:rsid w:val="00677CFE"/>
    <w:rsid w:val="00690270"/>
    <w:rsid w:val="006A0C83"/>
    <w:rsid w:val="006A4C4A"/>
    <w:rsid w:val="006B79A3"/>
    <w:rsid w:val="006C0396"/>
    <w:rsid w:val="006D65F6"/>
    <w:rsid w:val="006E279B"/>
    <w:rsid w:val="006E4033"/>
    <w:rsid w:val="006F000C"/>
    <w:rsid w:val="006F1EFA"/>
    <w:rsid w:val="006F3340"/>
    <w:rsid w:val="006F3413"/>
    <w:rsid w:val="00700531"/>
    <w:rsid w:val="00707103"/>
    <w:rsid w:val="007129CE"/>
    <w:rsid w:val="00717CD1"/>
    <w:rsid w:val="00722EFA"/>
    <w:rsid w:val="00733FB2"/>
    <w:rsid w:val="0073630F"/>
    <w:rsid w:val="007377A3"/>
    <w:rsid w:val="00740FC8"/>
    <w:rsid w:val="0074215F"/>
    <w:rsid w:val="00783544"/>
    <w:rsid w:val="00787928"/>
    <w:rsid w:val="0079648A"/>
    <w:rsid w:val="00797C1C"/>
    <w:rsid w:val="007B361F"/>
    <w:rsid w:val="007B5779"/>
    <w:rsid w:val="007B72F3"/>
    <w:rsid w:val="007F0B14"/>
    <w:rsid w:val="007F33CD"/>
    <w:rsid w:val="007F5364"/>
    <w:rsid w:val="00801DEE"/>
    <w:rsid w:val="00812863"/>
    <w:rsid w:val="00826BF0"/>
    <w:rsid w:val="00835DAD"/>
    <w:rsid w:val="00840F35"/>
    <w:rsid w:val="008428CE"/>
    <w:rsid w:val="008455EA"/>
    <w:rsid w:val="00851E0A"/>
    <w:rsid w:val="00856368"/>
    <w:rsid w:val="008669B1"/>
    <w:rsid w:val="008751A0"/>
    <w:rsid w:val="0087744F"/>
    <w:rsid w:val="008804A1"/>
    <w:rsid w:val="00892754"/>
    <w:rsid w:val="00895E3C"/>
    <w:rsid w:val="008A5BB1"/>
    <w:rsid w:val="008A5E1E"/>
    <w:rsid w:val="008B0F21"/>
    <w:rsid w:val="008C082D"/>
    <w:rsid w:val="008E7205"/>
    <w:rsid w:val="008F02F8"/>
    <w:rsid w:val="008F1A0E"/>
    <w:rsid w:val="008F6F42"/>
    <w:rsid w:val="00921FAA"/>
    <w:rsid w:val="009364AF"/>
    <w:rsid w:val="00936DE9"/>
    <w:rsid w:val="00970791"/>
    <w:rsid w:val="00970B19"/>
    <w:rsid w:val="00973DC8"/>
    <w:rsid w:val="00977E77"/>
    <w:rsid w:val="0099035D"/>
    <w:rsid w:val="00992AE7"/>
    <w:rsid w:val="009A0D5E"/>
    <w:rsid w:val="009A62E1"/>
    <w:rsid w:val="009B6002"/>
    <w:rsid w:val="009B710F"/>
    <w:rsid w:val="009C439C"/>
    <w:rsid w:val="009D5AC4"/>
    <w:rsid w:val="009F74F9"/>
    <w:rsid w:val="00A06614"/>
    <w:rsid w:val="00A0753E"/>
    <w:rsid w:val="00A0787D"/>
    <w:rsid w:val="00A124E9"/>
    <w:rsid w:val="00A14725"/>
    <w:rsid w:val="00A15144"/>
    <w:rsid w:val="00A16691"/>
    <w:rsid w:val="00A17334"/>
    <w:rsid w:val="00A508B2"/>
    <w:rsid w:val="00A53F1A"/>
    <w:rsid w:val="00A54285"/>
    <w:rsid w:val="00A55382"/>
    <w:rsid w:val="00A56682"/>
    <w:rsid w:val="00A605FD"/>
    <w:rsid w:val="00A629F7"/>
    <w:rsid w:val="00A64A87"/>
    <w:rsid w:val="00A7498F"/>
    <w:rsid w:val="00A84939"/>
    <w:rsid w:val="00A94EFD"/>
    <w:rsid w:val="00AA198F"/>
    <w:rsid w:val="00AB4067"/>
    <w:rsid w:val="00AC4588"/>
    <w:rsid w:val="00AC74C0"/>
    <w:rsid w:val="00AD2BB3"/>
    <w:rsid w:val="00AD4F50"/>
    <w:rsid w:val="00AE0273"/>
    <w:rsid w:val="00AF5116"/>
    <w:rsid w:val="00AF57C5"/>
    <w:rsid w:val="00B02D80"/>
    <w:rsid w:val="00B02E01"/>
    <w:rsid w:val="00B066E6"/>
    <w:rsid w:val="00B12622"/>
    <w:rsid w:val="00B13B3F"/>
    <w:rsid w:val="00B1423A"/>
    <w:rsid w:val="00B159B8"/>
    <w:rsid w:val="00B23EE5"/>
    <w:rsid w:val="00B25F44"/>
    <w:rsid w:val="00B27046"/>
    <w:rsid w:val="00B31EA5"/>
    <w:rsid w:val="00B350DB"/>
    <w:rsid w:val="00B51E2C"/>
    <w:rsid w:val="00B52073"/>
    <w:rsid w:val="00B53283"/>
    <w:rsid w:val="00B566F7"/>
    <w:rsid w:val="00B66461"/>
    <w:rsid w:val="00B67A01"/>
    <w:rsid w:val="00B73A4A"/>
    <w:rsid w:val="00B77AC1"/>
    <w:rsid w:val="00B804CE"/>
    <w:rsid w:val="00B808F5"/>
    <w:rsid w:val="00B83859"/>
    <w:rsid w:val="00B84302"/>
    <w:rsid w:val="00BA6D42"/>
    <w:rsid w:val="00BA72F1"/>
    <w:rsid w:val="00BB75E8"/>
    <w:rsid w:val="00BC63AE"/>
    <w:rsid w:val="00BD50B5"/>
    <w:rsid w:val="00BD51EB"/>
    <w:rsid w:val="00BF1D19"/>
    <w:rsid w:val="00BF503D"/>
    <w:rsid w:val="00C112FE"/>
    <w:rsid w:val="00C164B8"/>
    <w:rsid w:val="00C20FAF"/>
    <w:rsid w:val="00C3523F"/>
    <w:rsid w:val="00C46518"/>
    <w:rsid w:val="00C560DB"/>
    <w:rsid w:val="00C56EE9"/>
    <w:rsid w:val="00C628BD"/>
    <w:rsid w:val="00C65AC6"/>
    <w:rsid w:val="00C67C3C"/>
    <w:rsid w:val="00C7507D"/>
    <w:rsid w:val="00C80C50"/>
    <w:rsid w:val="00C87189"/>
    <w:rsid w:val="00C947FF"/>
    <w:rsid w:val="00CA1571"/>
    <w:rsid w:val="00CA61A7"/>
    <w:rsid w:val="00CA66AB"/>
    <w:rsid w:val="00CB161E"/>
    <w:rsid w:val="00CD30EB"/>
    <w:rsid w:val="00CD40BC"/>
    <w:rsid w:val="00CE67D7"/>
    <w:rsid w:val="00CE791C"/>
    <w:rsid w:val="00CF25EE"/>
    <w:rsid w:val="00CF796B"/>
    <w:rsid w:val="00D04F75"/>
    <w:rsid w:val="00D30368"/>
    <w:rsid w:val="00D314A9"/>
    <w:rsid w:val="00D31576"/>
    <w:rsid w:val="00D44238"/>
    <w:rsid w:val="00D44A53"/>
    <w:rsid w:val="00D570C0"/>
    <w:rsid w:val="00D62861"/>
    <w:rsid w:val="00D64867"/>
    <w:rsid w:val="00D65DF8"/>
    <w:rsid w:val="00D73820"/>
    <w:rsid w:val="00D81CD9"/>
    <w:rsid w:val="00D85BE6"/>
    <w:rsid w:val="00D866ED"/>
    <w:rsid w:val="00D94DBC"/>
    <w:rsid w:val="00DA1DEA"/>
    <w:rsid w:val="00DA7854"/>
    <w:rsid w:val="00DA7904"/>
    <w:rsid w:val="00DB094F"/>
    <w:rsid w:val="00DB4671"/>
    <w:rsid w:val="00DC4CA1"/>
    <w:rsid w:val="00DC55EB"/>
    <w:rsid w:val="00DD33AA"/>
    <w:rsid w:val="00DE1392"/>
    <w:rsid w:val="00DF3A2A"/>
    <w:rsid w:val="00DF4729"/>
    <w:rsid w:val="00E00186"/>
    <w:rsid w:val="00E31CF9"/>
    <w:rsid w:val="00E4508F"/>
    <w:rsid w:val="00E45854"/>
    <w:rsid w:val="00E4602F"/>
    <w:rsid w:val="00E50A4A"/>
    <w:rsid w:val="00E51DBB"/>
    <w:rsid w:val="00E6113E"/>
    <w:rsid w:val="00E71AB1"/>
    <w:rsid w:val="00E928E7"/>
    <w:rsid w:val="00EA3A00"/>
    <w:rsid w:val="00EA5BDD"/>
    <w:rsid w:val="00EA76BE"/>
    <w:rsid w:val="00EB5F9C"/>
    <w:rsid w:val="00EC74DC"/>
    <w:rsid w:val="00EC7D38"/>
    <w:rsid w:val="00EE1D24"/>
    <w:rsid w:val="00EE2D28"/>
    <w:rsid w:val="00EE7C9D"/>
    <w:rsid w:val="00EF4FFC"/>
    <w:rsid w:val="00EF5CD5"/>
    <w:rsid w:val="00F12206"/>
    <w:rsid w:val="00F13CA9"/>
    <w:rsid w:val="00F1799F"/>
    <w:rsid w:val="00F228AD"/>
    <w:rsid w:val="00F232B5"/>
    <w:rsid w:val="00F3339B"/>
    <w:rsid w:val="00F35D05"/>
    <w:rsid w:val="00F4234F"/>
    <w:rsid w:val="00F57789"/>
    <w:rsid w:val="00F7058A"/>
    <w:rsid w:val="00F7413E"/>
    <w:rsid w:val="00F928CF"/>
    <w:rsid w:val="00F92C86"/>
    <w:rsid w:val="00F966BA"/>
    <w:rsid w:val="00FA5D21"/>
    <w:rsid w:val="00FB0980"/>
    <w:rsid w:val="00FB40C8"/>
    <w:rsid w:val="00FB48D8"/>
    <w:rsid w:val="00FC317C"/>
    <w:rsid w:val="00FC418C"/>
    <w:rsid w:val="00FD145F"/>
    <w:rsid w:val="00FD5A5A"/>
    <w:rsid w:val="00FE2DB9"/>
    <w:rsid w:val="00FE3B65"/>
    <w:rsid w:val="00FE520D"/>
    <w:rsid w:val="00FF1C22"/>
    <w:rsid w:val="00FF7A8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8AD"/>
  </w:style>
  <w:style w:type="paragraph" w:styleId="Heading1">
    <w:name w:val="heading 1"/>
    <w:basedOn w:val="Normal"/>
    <w:link w:val="Heading1Char"/>
    <w:uiPriority w:val="9"/>
    <w:qFormat/>
    <w:rsid w:val="008455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5EA"/>
    <w:rPr>
      <w:rFonts w:ascii="Times New Roman" w:eastAsia="Times New Roman" w:hAnsi="Times New Roman" w:cs="Times New Roman"/>
      <w:b/>
      <w:bCs/>
      <w:kern w:val="36"/>
      <w:sz w:val="48"/>
      <w:szCs w:val="48"/>
      <w:lang w:eastAsia="ro-RO"/>
    </w:rPr>
  </w:style>
  <w:style w:type="paragraph" w:styleId="NormalWeb">
    <w:name w:val="Normal (Web)"/>
    <w:basedOn w:val="Normal"/>
    <w:uiPriority w:val="99"/>
    <w:semiHidden/>
    <w:unhideWhenUsed/>
    <w:rsid w:val="008455E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8455EA"/>
    <w:rPr>
      <w:b/>
      <w:bCs/>
    </w:rPr>
  </w:style>
  <w:style w:type="character" w:styleId="Hyperlink">
    <w:name w:val="Hyperlink"/>
    <w:basedOn w:val="DefaultParagraphFont"/>
    <w:uiPriority w:val="99"/>
    <w:unhideWhenUsed/>
    <w:rsid w:val="008455EA"/>
    <w:rPr>
      <w:color w:val="0000FF" w:themeColor="hyperlink"/>
      <w:u w:val="single"/>
    </w:rPr>
  </w:style>
  <w:style w:type="paragraph" w:styleId="BalloonText">
    <w:name w:val="Balloon Text"/>
    <w:basedOn w:val="Normal"/>
    <w:link w:val="BalloonTextChar"/>
    <w:uiPriority w:val="99"/>
    <w:semiHidden/>
    <w:unhideWhenUsed/>
    <w:rsid w:val="00845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5EA"/>
    <w:rPr>
      <w:rFonts w:ascii="Tahoma" w:hAnsi="Tahoma" w:cs="Tahoma"/>
      <w:sz w:val="16"/>
      <w:szCs w:val="16"/>
    </w:rPr>
  </w:style>
  <w:style w:type="character" w:styleId="Emphasis">
    <w:name w:val="Emphasis"/>
    <w:basedOn w:val="DefaultParagraphFont"/>
    <w:uiPriority w:val="20"/>
    <w:qFormat/>
    <w:rsid w:val="00DA1DEA"/>
    <w:rPr>
      <w:i/>
      <w:iCs/>
    </w:rPr>
  </w:style>
</w:styles>
</file>

<file path=word/webSettings.xml><?xml version="1.0" encoding="utf-8"?>
<w:webSettings xmlns:r="http://schemas.openxmlformats.org/officeDocument/2006/relationships" xmlns:w="http://schemas.openxmlformats.org/wordprocessingml/2006/main">
  <w:divs>
    <w:div w:id="182011172">
      <w:bodyDiv w:val="1"/>
      <w:marLeft w:val="0"/>
      <w:marRight w:val="0"/>
      <w:marTop w:val="0"/>
      <w:marBottom w:val="0"/>
      <w:divBdr>
        <w:top w:val="none" w:sz="0" w:space="0" w:color="auto"/>
        <w:left w:val="none" w:sz="0" w:space="0" w:color="auto"/>
        <w:bottom w:val="none" w:sz="0" w:space="0" w:color="auto"/>
        <w:right w:val="none" w:sz="0" w:space="0" w:color="auto"/>
      </w:divBdr>
    </w:div>
    <w:div w:id="690181941">
      <w:bodyDiv w:val="1"/>
      <w:marLeft w:val="0"/>
      <w:marRight w:val="0"/>
      <w:marTop w:val="0"/>
      <w:marBottom w:val="0"/>
      <w:divBdr>
        <w:top w:val="none" w:sz="0" w:space="0" w:color="auto"/>
        <w:left w:val="none" w:sz="0" w:space="0" w:color="auto"/>
        <w:bottom w:val="none" w:sz="0" w:space="0" w:color="auto"/>
        <w:right w:val="none" w:sz="0" w:space="0" w:color="auto"/>
      </w:divBdr>
    </w:div>
    <w:div w:id="712846764">
      <w:bodyDiv w:val="1"/>
      <w:marLeft w:val="0"/>
      <w:marRight w:val="0"/>
      <w:marTop w:val="0"/>
      <w:marBottom w:val="0"/>
      <w:divBdr>
        <w:top w:val="none" w:sz="0" w:space="0" w:color="auto"/>
        <w:left w:val="none" w:sz="0" w:space="0" w:color="auto"/>
        <w:bottom w:val="none" w:sz="0" w:space="0" w:color="auto"/>
        <w:right w:val="none" w:sz="0" w:space="0" w:color="auto"/>
      </w:divBdr>
    </w:div>
    <w:div w:id="927159824">
      <w:bodyDiv w:val="1"/>
      <w:marLeft w:val="0"/>
      <w:marRight w:val="0"/>
      <w:marTop w:val="0"/>
      <w:marBottom w:val="0"/>
      <w:divBdr>
        <w:top w:val="none" w:sz="0" w:space="0" w:color="auto"/>
        <w:left w:val="none" w:sz="0" w:space="0" w:color="auto"/>
        <w:bottom w:val="none" w:sz="0" w:space="0" w:color="auto"/>
        <w:right w:val="none" w:sz="0" w:space="0" w:color="auto"/>
      </w:divBdr>
    </w:div>
    <w:div w:id="129370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ziarpiatraneamt.ro/foto-video-olimpiada-internationala-de-astronomie-2019-succes-de-exceptie-pentru-echipa-romaniei"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413</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2019-10-28T19:36:00Z</cp:lastPrinted>
  <dcterms:created xsi:type="dcterms:W3CDTF">2019-10-28T19:23:00Z</dcterms:created>
  <dcterms:modified xsi:type="dcterms:W3CDTF">2019-10-29T07:50:00Z</dcterms:modified>
</cp:coreProperties>
</file>